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6E7EA" w14:textId="77777777" w:rsidR="00F87410" w:rsidRPr="00561D48" w:rsidRDefault="001A7375" w:rsidP="00561D48">
      <w:pPr>
        <w:spacing w:beforeLines="250" w:before="600" w:afterLines="50" w:after="120" w:line="360" w:lineRule="auto"/>
        <w:jc w:val="center"/>
        <w:rPr>
          <w:rFonts w:eastAsiaTheme="minorEastAsia"/>
          <w:b/>
          <w:bCs/>
          <w:color w:val="002060"/>
          <w:lang w:eastAsia="zh-CN"/>
        </w:rPr>
      </w:pPr>
      <w:r>
        <w:rPr>
          <w:rFonts w:eastAsiaTheme="minorEastAsia" w:hint="eastAsia"/>
          <w:b/>
          <w:bCs/>
          <w:color w:val="002060"/>
          <w:lang w:eastAsia="zh-CN"/>
        </w:rPr>
        <w:t>2026 QR2MSE</w:t>
      </w:r>
      <w:r w:rsidR="00D4502A" w:rsidRPr="00561D48">
        <w:rPr>
          <w:rFonts w:eastAsiaTheme="minorEastAsia"/>
          <w:b/>
          <w:bCs/>
          <w:color w:val="002060"/>
          <w:lang w:eastAsia="zh-CN"/>
        </w:rPr>
        <w:t xml:space="preserve"> </w:t>
      </w:r>
      <w:r w:rsidR="00F87410" w:rsidRPr="00561D48">
        <w:rPr>
          <w:rFonts w:eastAsiaTheme="minorEastAsia"/>
          <w:b/>
          <w:bCs/>
          <w:color w:val="002060"/>
          <w:lang w:eastAsia="zh-CN"/>
        </w:rPr>
        <w:t>(</w:t>
      </w:r>
      <w:r>
        <w:rPr>
          <w:rFonts w:eastAsiaTheme="minorEastAsia" w:hint="eastAsia"/>
          <w:b/>
          <w:bCs/>
          <w:color w:val="002060"/>
          <w:lang w:eastAsia="zh-CN"/>
        </w:rPr>
        <w:t>The 16</w:t>
      </w:r>
      <w:r w:rsidRPr="001A7375">
        <w:rPr>
          <w:rFonts w:eastAsiaTheme="minorEastAsia" w:hint="eastAsia"/>
          <w:b/>
          <w:bCs/>
          <w:color w:val="002060"/>
          <w:vertAlign w:val="superscript"/>
          <w:lang w:eastAsia="zh-CN"/>
        </w:rPr>
        <w:t>th</w:t>
      </w:r>
      <w:r>
        <w:rPr>
          <w:rFonts w:eastAsiaTheme="minorEastAsia" w:hint="eastAsia"/>
          <w:b/>
          <w:bCs/>
          <w:color w:val="002060"/>
          <w:lang w:eastAsia="zh-CN"/>
        </w:rPr>
        <w:t xml:space="preserve"> International Conference on Quality, Reliability, Risk, Maintenance, and Safety Engineering</w:t>
      </w:r>
      <w:r w:rsidR="00F87410" w:rsidRPr="00561D48">
        <w:rPr>
          <w:rFonts w:eastAsiaTheme="minorEastAsia"/>
          <w:b/>
          <w:bCs/>
          <w:color w:val="002060"/>
          <w:lang w:eastAsia="zh-CN"/>
        </w:rPr>
        <w:t>)</w:t>
      </w:r>
    </w:p>
    <w:p w14:paraId="361BE8A8" w14:textId="77777777" w:rsidR="00F87410" w:rsidRPr="00561D48" w:rsidRDefault="001A7375" w:rsidP="00F87410">
      <w:pPr>
        <w:spacing w:beforeLines="50" w:before="120" w:line="360" w:lineRule="auto"/>
        <w:jc w:val="center"/>
        <w:rPr>
          <w:rFonts w:eastAsiaTheme="minorEastAsia"/>
          <w:b/>
          <w:bCs/>
          <w:color w:val="002060"/>
          <w:lang w:eastAsia="zh-CN"/>
        </w:rPr>
      </w:pPr>
      <w:r>
        <w:rPr>
          <w:rFonts w:eastAsiaTheme="minorEastAsia" w:hint="eastAsia"/>
          <w:b/>
          <w:bCs/>
          <w:color w:val="002060"/>
          <w:lang w:eastAsia="zh-CN"/>
        </w:rPr>
        <w:t>July</w:t>
      </w:r>
      <w:r w:rsidR="00F87410" w:rsidRPr="00561D48">
        <w:rPr>
          <w:rFonts w:eastAsiaTheme="minorEastAsia"/>
          <w:b/>
          <w:bCs/>
          <w:color w:val="002060"/>
          <w:lang w:eastAsia="zh-CN"/>
        </w:rPr>
        <w:t xml:space="preserve"> </w:t>
      </w:r>
      <w:r>
        <w:rPr>
          <w:rFonts w:eastAsiaTheme="minorEastAsia" w:hint="eastAsia"/>
          <w:b/>
          <w:bCs/>
          <w:color w:val="002060"/>
          <w:lang w:eastAsia="zh-CN"/>
        </w:rPr>
        <w:t>22</w:t>
      </w:r>
      <w:r w:rsidR="00F87410" w:rsidRPr="00561D48">
        <w:rPr>
          <w:rFonts w:eastAsiaTheme="minorEastAsia"/>
          <w:b/>
          <w:bCs/>
          <w:color w:val="002060"/>
          <w:lang w:eastAsia="zh-CN"/>
        </w:rPr>
        <w:t>-</w:t>
      </w:r>
      <w:r>
        <w:rPr>
          <w:rFonts w:eastAsiaTheme="minorEastAsia" w:hint="eastAsia"/>
          <w:b/>
          <w:bCs/>
          <w:color w:val="002060"/>
          <w:lang w:eastAsia="zh-CN"/>
        </w:rPr>
        <w:t>25</w:t>
      </w:r>
      <w:r w:rsidR="00F87410" w:rsidRPr="00561D48">
        <w:rPr>
          <w:rFonts w:eastAsiaTheme="minorEastAsia"/>
          <w:b/>
          <w:bCs/>
          <w:color w:val="002060"/>
          <w:lang w:eastAsia="zh-CN"/>
        </w:rPr>
        <w:t xml:space="preserve">, 2026, </w:t>
      </w:r>
      <w:r>
        <w:rPr>
          <w:rFonts w:eastAsiaTheme="minorEastAsia" w:hint="eastAsia"/>
          <w:b/>
          <w:bCs/>
          <w:color w:val="002060"/>
          <w:lang w:eastAsia="zh-CN"/>
        </w:rPr>
        <w:t>Qingdao, Shandong</w:t>
      </w:r>
      <w:r w:rsidR="00F87410" w:rsidRPr="00561D48">
        <w:rPr>
          <w:rFonts w:eastAsiaTheme="minorEastAsia"/>
          <w:b/>
          <w:bCs/>
          <w:color w:val="002060"/>
          <w:lang w:eastAsia="zh-CN"/>
        </w:rPr>
        <w:t>, China</w:t>
      </w:r>
    </w:p>
    <w:p w14:paraId="67B9370A" w14:textId="77777777" w:rsidR="00F87410" w:rsidRPr="00561D48" w:rsidRDefault="00F87410" w:rsidP="00561D48">
      <w:pPr>
        <w:spacing w:beforeLines="200" w:before="480" w:afterLines="200" w:after="480" w:line="360" w:lineRule="auto"/>
        <w:jc w:val="center"/>
        <w:rPr>
          <w:rFonts w:asciiTheme="majorBidi" w:eastAsiaTheme="minorEastAsia" w:hAnsiTheme="majorBidi" w:cstheme="majorBidi"/>
          <w:b/>
          <w:bCs/>
          <w:color w:val="000000" w:themeColor="text1"/>
          <w:lang w:eastAsia="zh-CN"/>
        </w:rPr>
      </w:pPr>
      <w:r w:rsidRPr="00561D48">
        <w:rPr>
          <w:rFonts w:eastAsiaTheme="minorEastAsia"/>
          <w:b/>
          <w:bCs/>
          <w:color w:val="000000" w:themeColor="text1"/>
          <w:lang w:eastAsia="zh-CN"/>
        </w:rPr>
        <w:t xml:space="preserve">Special Session on: </w:t>
      </w:r>
      <w:r w:rsidR="00E81CEA" w:rsidRPr="00561D48">
        <w:rPr>
          <w:rFonts w:asciiTheme="majorBidi" w:eastAsiaTheme="minorEastAsia" w:hAnsiTheme="majorBidi" w:cstheme="majorBidi"/>
          <w:b/>
          <w:bCs/>
          <w:color w:val="000000" w:themeColor="text1"/>
          <w:lang w:eastAsia="zh-CN"/>
        </w:rPr>
        <w:t>Reliability</w:t>
      </w:r>
      <w:r w:rsidR="006B5D99" w:rsidRPr="00561D48">
        <w:rPr>
          <w:rFonts w:asciiTheme="majorBidi" w:eastAsiaTheme="minorEastAsia" w:hAnsiTheme="majorBidi" w:cstheme="majorBidi"/>
          <w:b/>
          <w:bCs/>
          <w:color w:val="000000" w:themeColor="text1"/>
          <w:lang w:eastAsia="zh-CN"/>
        </w:rPr>
        <w:t xml:space="preserve"> and Safe</w:t>
      </w:r>
      <w:r w:rsidR="00E81CEA" w:rsidRPr="00561D48">
        <w:rPr>
          <w:rFonts w:asciiTheme="majorBidi" w:eastAsiaTheme="minorEastAsia" w:hAnsiTheme="majorBidi" w:cstheme="majorBidi"/>
          <w:b/>
          <w:bCs/>
          <w:color w:val="000000" w:themeColor="text1"/>
          <w:lang w:eastAsia="zh-CN"/>
        </w:rPr>
        <w:t>ty of</w:t>
      </w:r>
      <w:r w:rsidR="006B5D99" w:rsidRPr="00561D48">
        <w:rPr>
          <w:rFonts w:asciiTheme="majorBidi" w:eastAsiaTheme="minorEastAsia" w:hAnsiTheme="majorBidi" w:cstheme="majorBidi"/>
          <w:b/>
          <w:bCs/>
          <w:color w:val="000000" w:themeColor="text1"/>
          <w:lang w:eastAsia="zh-CN"/>
        </w:rPr>
        <w:t xml:space="preserve"> </w:t>
      </w:r>
      <w:r w:rsidR="001A7375" w:rsidRPr="001A7375">
        <w:rPr>
          <w:rFonts w:asciiTheme="majorBidi" w:eastAsiaTheme="minorEastAsia" w:hAnsiTheme="majorBidi" w:cstheme="majorBidi"/>
          <w:b/>
          <w:bCs/>
          <w:color w:val="000000" w:themeColor="text1"/>
          <w:lang w:eastAsia="zh-CN"/>
        </w:rPr>
        <w:t>Coastal and Offshore</w:t>
      </w:r>
      <w:r w:rsidR="0021388F" w:rsidRPr="00561D48">
        <w:rPr>
          <w:rFonts w:asciiTheme="majorBidi" w:eastAsiaTheme="minorEastAsia" w:hAnsiTheme="majorBidi" w:cstheme="majorBidi"/>
          <w:b/>
          <w:bCs/>
          <w:color w:val="000000" w:themeColor="text1"/>
          <w:lang w:eastAsia="zh-CN"/>
        </w:rPr>
        <w:t xml:space="preserve"> </w:t>
      </w:r>
      <w:r w:rsidR="000222CB">
        <w:rPr>
          <w:rFonts w:asciiTheme="majorBidi" w:eastAsiaTheme="minorEastAsia" w:hAnsiTheme="majorBidi" w:cstheme="majorBidi"/>
          <w:b/>
          <w:bCs/>
          <w:color w:val="000000" w:themeColor="text1"/>
          <w:lang w:eastAsia="zh-CN"/>
        </w:rPr>
        <w:t>I</w:t>
      </w:r>
      <w:r w:rsidR="000222CB" w:rsidRPr="000222CB">
        <w:rPr>
          <w:rFonts w:asciiTheme="majorBidi" w:eastAsiaTheme="minorEastAsia" w:hAnsiTheme="majorBidi" w:cstheme="majorBidi"/>
          <w:b/>
          <w:bCs/>
          <w:color w:val="000000" w:themeColor="text1"/>
          <w:lang w:eastAsia="zh-CN"/>
        </w:rPr>
        <w:t>nfrastructures</w:t>
      </w:r>
    </w:p>
    <w:p w14:paraId="47817BCF" w14:textId="77777777" w:rsidR="00942B5D" w:rsidRPr="00942B5D" w:rsidRDefault="001A7375" w:rsidP="001A7375">
      <w:pPr>
        <w:spacing w:beforeLines="50" w:before="120" w:line="360" w:lineRule="auto"/>
        <w:jc w:val="both"/>
        <w:rPr>
          <w:rFonts w:asciiTheme="majorBidi" w:hAnsiTheme="majorBidi" w:cstheme="majorBidi"/>
          <w:color w:val="000000" w:themeColor="text1"/>
          <w:shd w:val="clear" w:color="auto" w:fill="FCFCFC"/>
        </w:rPr>
      </w:pPr>
      <w:r w:rsidRPr="001A7375">
        <w:rPr>
          <w:rFonts w:asciiTheme="majorBidi" w:hAnsiTheme="majorBidi" w:cstheme="majorBidi"/>
          <w:color w:val="000000" w:themeColor="text1"/>
          <w:shd w:val="clear" w:color="auto" w:fill="FCFCFC"/>
        </w:rPr>
        <w:t>Coastal and offshore infrastructures, including offshore wind energy systems, oil and gas platforms, subsea pipelines, and coastal protection facilities, play a vital role in energy production, resource development, and the resilience of coastal communities. The structural integrity and operational performance of these systems depend on robust design, effective monitoring, and optimized operation and maintenance strategies to withstand harsh environmental conditions and complex dynamic loads induced by wind, waves, currents, and other external actions. At the same time, ensuring their reliability and safety is essential for enhancing system performance, minimizing operational disruptions, reducing environmental risks, and limiting economic losses.</w:t>
      </w:r>
      <w:r>
        <w:rPr>
          <w:rFonts w:asciiTheme="majorBidi" w:eastAsiaTheme="minorEastAsia" w:hAnsiTheme="majorBidi" w:cstheme="majorBidi" w:hint="eastAsia"/>
          <w:color w:val="000000" w:themeColor="text1"/>
          <w:shd w:val="clear" w:color="auto" w:fill="FCFCFC"/>
          <w:lang w:eastAsia="zh-CN"/>
        </w:rPr>
        <w:t xml:space="preserve"> </w:t>
      </w:r>
      <w:r w:rsidRPr="001A7375">
        <w:rPr>
          <w:rFonts w:asciiTheme="majorBidi" w:hAnsiTheme="majorBidi" w:cstheme="majorBidi"/>
          <w:color w:val="000000" w:themeColor="text1"/>
          <w:shd w:val="clear" w:color="auto" w:fill="FCFCFC"/>
        </w:rPr>
        <w:t>Against this background, this special session aims to bring together and disseminate recent advances in the reliability, safety, and resilience of coastal and offshore infrastructures. Original research contributions, state-of-the-art developments, and innovative applications in the following areas are particularly welcome:</w:t>
      </w:r>
      <w:r w:rsidR="00942B5D" w:rsidRPr="00942B5D">
        <w:rPr>
          <w:rFonts w:asciiTheme="majorBidi" w:hAnsiTheme="majorBidi" w:cstheme="majorBidi"/>
          <w:color w:val="000000" w:themeColor="text1"/>
          <w:shd w:val="clear" w:color="auto" w:fill="FCFCFC"/>
        </w:rPr>
        <w:t xml:space="preserve"> </w:t>
      </w:r>
    </w:p>
    <w:p w14:paraId="4D7793BB" w14:textId="65AE566D" w:rsidR="00565D24" w:rsidRDefault="000056A4" w:rsidP="00942B5A">
      <w:pPr>
        <w:pStyle w:val="ListParagraph"/>
        <w:numPr>
          <w:ilvl w:val="0"/>
          <w:numId w:val="1"/>
        </w:numPr>
        <w:spacing w:beforeLines="50" w:before="120" w:line="360" w:lineRule="auto"/>
        <w:ind w:left="420" w:hanging="420"/>
        <w:jc w:val="both"/>
        <w:rPr>
          <w:rFonts w:asciiTheme="majorBidi" w:hAnsiTheme="majorBidi" w:cstheme="majorBidi"/>
          <w:color w:val="000000" w:themeColor="text1"/>
          <w:shd w:val="clear" w:color="auto" w:fill="FCFCFC"/>
        </w:rPr>
      </w:pPr>
      <w:r>
        <w:rPr>
          <w:rFonts w:asciiTheme="majorBidi" w:hAnsiTheme="majorBidi" w:cstheme="majorBidi"/>
          <w:color w:val="000000" w:themeColor="text1"/>
          <w:shd w:val="clear" w:color="auto" w:fill="FCFCFC"/>
        </w:rPr>
        <w:t>S</w:t>
      </w:r>
      <w:r w:rsidR="002C412C">
        <w:rPr>
          <w:rFonts w:asciiTheme="majorBidi" w:hAnsiTheme="majorBidi" w:cstheme="majorBidi"/>
          <w:color w:val="000000" w:themeColor="text1"/>
          <w:shd w:val="clear" w:color="auto" w:fill="FCFCFC"/>
        </w:rPr>
        <w:t xml:space="preserve">afety </w:t>
      </w:r>
      <w:r w:rsidR="00F57053">
        <w:rPr>
          <w:rFonts w:asciiTheme="majorBidi" w:hAnsiTheme="majorBidi" w:cstheme="majorBidi"/>
          <w:color w:val="000000" w:themeColor="text1"/>
          <w:shd w:val="clear" w:color="auto" w:fill="FCFCFC"/>
        </w:rPr>
        <w:t xml:space="preserve">methods and their applications </w:t>
      </w:r>
      <w:r w:rsidR="00AB4D6B">
        <w:rPr>
          <w:rFonts w:asciiTheme="majorBidi" w:hAnsiTheme="majorBidi" w:cstheme="majorBidi" w:hint="eastAsia"/>
          <w:color w:val="000000" w:themeColor="text1"/>
          <w:shd w:val="clear" w:color="auto" w:fill="FCFCFC"/>
          <w:lang w:eastAsia="zh-CN"/>
        </w:rPr>
        <w:t>to</w:t>
      </w:r>
      <w:r w:rsidR="00F57053">
        <w:rPr>
          <w:rFonts w:asciiTheme="majorBidi" w:hAnsiTheme="majorBidi" w:cstheme="majorBidi"/>
          <w:color w:val="000000" w:themeColor="text1"/>
          <w:shd w:val="clear" w:color="auto" w:fill="FCFCFC"/>
        </w:rPr>
        <w:t xml:space="preserve"> </w:t>
      </w:r>
      <w:r w:rsidR="001A7375">
        <w:rPr>
          <w:rFonts w:asciiTheme="majorBidi" w:eastAsiaTheme="minorEastAsia" w:hAnsiTheme="majorBidi" w:cstheme="majorBidi" w:hint="eastAsia"/>
          <w:color w:val="000000" w:themeColor="text1"/>
          <w:shd w:val="clear" w:color="auto" w:fill="FCFCFC"/>
          <w:lang w:eastAsia="zh-CN"/>
        </w:rPr>
        <w:t>c</w:t>
      </w:r>
      <w:r w:rsidR="001A7375" w:rsidRPr="001A7375">
        <w:rPr>
          <w:rFonts w:asciiTheme="majorBidi" w:hAnsiTheme="majorBidi" w:cstheme="majorBidi"/>
          <w:color w:val="000000" w:themeColor="text1"/>
          <w:shd w:val="clear" w:color="auto" w:fill="FCFCFC"/>
        </w:rPr>
        <w:t>oastal and offshore</w:t>
      </w:r>
      <w:r w:rsidR="00F57053" w:rsidRPr="00F57053">
        <w:rPr>
          <w:rFonts w:asciiTheme="majorBidi" w:hAnsiTheme="majorBidi" w:cstheme="majorBidi"/>
          <w:color w:val="000000" w:themeColor="text1"/>
          <w:shd w:val="clear" w:color="auto" w:fill="FCFCFC"/>
        </w:rPr>
        <w:t xml:space="preserve"> infrastructure</w:t>
      </w:r>
      <w:r>
        <w:rPr>
          <w:rFonts w:asciiTheme="majorBidi" w:hAnsiTheme="majorBidi" w:cstheme="majorBidi"/>
          <w:color w:val="000000" w:themeColor="text1"/>
          <w:shd w:val="clear" w:color="auto" w:fill="FCFCFC"/>
        </w:rPr>
        <w:t xml:space="preserve">, including failure analysis, risk management, </w:t>
      </w:r>
      <w:r w:rsidR="00AB4D6B">
        <w:rPr>
          <w:rFonts w:asciiTheme="majorBidi" w:hAnsiTheme="majorBidi" w:cstheme="majorBidi" w:hint="eastAsia"/>
          <w:color w:val="000000" w:themeColor="text1"/>
          <w:shd w:val="clear" w:color="auto" w:fill="FCFCFC"/>
          <w:lang w:eastAsia="zh-CN"/>
        </w:rPr>
        <w:t xml:space="preserve">and </w:t>
      </w:r>
      <w:r w:rsidR="00942B5A">
        <w:rPr>
          <w:rFonts w:asciiTheme="majorBidi" w:hAnsiTheme="majorBidi" w:cstheme="majorBidi"/>
          <w:color w:val="000000" w:themeColor="text1"/>
          <w:shd w:val="clear" w:color="auto" w:fill="FCFCFC"/>
        </w:rPr>
        <w:t>reliability-related research.</w:t>
      </w:r>
    </w:p>
    <w:p w14:paraId="7F6B5D79" w14:textId="77777777" w:rsidR="00F57053" w:rsidRDefault="00F57053" w:rsidP="00F77FC8">
      <w:pPr>
        <w:pStyle w:val="ListParagraph"/>
        <w:numPr>
          <w:ilvl w:val="0"/>
          <w:numId w:val="1"/>
        </w:numPr>
        <w:spacing w:beforeLines="50" w:before="120" w:line="360" w:lineRule="auto"/>
        <w:ind w:left="420" w:hanging="420"/>
        <w:jc w:val="both"/>
        <w:rPr>
          <w:rFonts w:asciiTheme="majorBidi" w:hAnsiTheme="majorBidi" w:cstheme="majorBidi"/>
          <w:color w:val="000000" w:themeColor="text1"/>
          <w:shd w:val="clear" w:color="auto" w:fill="FCFCFC"/>
        </w:rPr>
      </w:pPr>
      <w:r>
        <w:rPr>
          <w:rFonts w:asciiTheme="majorBidi" w:hAnsiTheme="majorBidi" w:cstheme="majorBidi"/>
          <w:color w:val="000000" w:themeColor="text1"/>
          <w:shd w:val="clear" w:color="auto" w:fill="FCFCFC"/>
        </w:rPr>
        <w:t>Design and analysis methods</w:t>
      </w:r>
      <w:r w:rsidR="000056A4">
        <w:rPr>
          <w:rFonts w:asciiTheme="majorBidi" w:hAnsiTheme="majorBidi" w:cstheme="majorBidi"/>
          <w:color w:val="000000" w:themeColor="text1"/>
          <w:shd w:val="clear" w:color="auto" w:fill="FCFCFC"/>
        </w:rPr>
        <w:t xml:space="preserve"> of </w:t>
      </w:r>
      <w:r w:rsidR="001A7375">
        <w:rPr>
          <w:rFonts w:asciiTheme="majorBidi" w:eastAsiaTheme="minorEastAsia" w:hAnsiTheme="majorBidi" w:cstheme="majorBidi" w:hint="eastAsia"/>
          <w:color w:val="000000" w:themeColor="text1"/>
          <w:shd w:val="clear" w:color="auto" w:fill="FCFCFC"/>
          <w:lang w:eastAsia="zh-CN"/>
        </w:rPr>
        <w:t>c</w:t>
      </w:r>
      <w:r w:rsidR="001A7375" w:rsidRPr="001A7375">
        <w:rPr>
          <w:rFonts w:asciiTheme="majorBidi" w:hAnsiTheme="majorBidi" w:cstheme="majorBidi"/>
          <w:color w:val="000000" w:themeColor="text1"/>
          <w:shd w:val="clear" w:color="auto" w:fill="FCFCFC"/>
        </w:rPr>
        <w:t>oastal and offshore</w:t>
      </w:r>
      <w:r w:rsidR="000056A4" w:rsidRPr="00F57053">
        <w:rPr>
          <w:rFonts w:asciiTheme="majorBidi" w:hAnsiTheme="majorBidi" w:cstheme="majorBidi"/>
          <w:color w:val="000000" w:themeColor="text1"/>
          <w:shd w:val="clear" w:color="auto" w:fill="FCFCFC"/>
        </w:rPr>
        <w:t xml:space="preserve"> infrastructures</w:t>
      </w:r>
      <w:r w:rsidR="00942B5A">
        <w:rPr>
          <w:rFonts w:asciiTheme="majorBidi" w:hAnsiTheme="majorBidi" w:cstheme="majorBidi"/>
          <w:color w:val="000000" w:themeColor="text1"/>
          <w:shd w:val="clear" w:color="auto" w:fill="FCFCFC"/>
        </w:rPr>
        <w:t>,</w:t>
      </w:r>
      <w:r w:rsidR="000056A4">
        <w:rPr>
          <w:rFonts w:asciiTheme="majorBidi" w:hAnsiTheme="majorBidi" w:cstheme="majorBidi"/>
          <w:color w:val="000000" w:themeColor="text1"/>
          <w:shd w:val="clear" w:color="auto" w:fill="FCFCFC"/>
        </w:rPr>
        <w:t xml:space="preserve"> </w:t>
      </w:r>
      <w:r w:rsidR="00942B5A">
        <w:rPr>
          <w:rFonts w:asciiTheme="majorBidi" w:hAnsiTheme="majorBidi" w:cstheme="majorBidi"/>
          <w:color w:val="000000" w:themeColor="text1"/>
          <w:shd w:val="clear" w:color="auto" w:fill="FCFCFC"/>
        </w:rPr>
        <w:t xml:space="preserve">including hydrodynamics, </w:t>
      </w:r>
      <w:r w:rsidR="00F77FC8">
        <w:rPr>
          <w:rFonts w:asciiTheme="majorBidi" w:hAnsiTheme="majorBidi" w:cstheme="majorBidi"/>
          <w:color w:val="000000" w:themeColor="text1"/>
          <w:shd w:val="clear" w:color="auto" w:fill="FCFCFC"/>
        </w:rPr>
        <w:t>structural analysis, and design optimization</w:t>
      </w:r>
    </w:p>
    <w:p w14:paraId="54EDE46A" w14:textId="1B0CF547" w:rsidR="002B5E2E" w:rsidRPr="002B5E2E" w:rsidRDefault="000056A4" w:rsidP="00545278">
      <w:pPr>
        <w:pStyle w:val="ListParagraph"/>
        <w:numPr>
          <w:ilvl w:val="0"/>
          <w:numId w:val="1"/>
        </w:numPr>
        <w:spacing w:beforeLines="50" w:before="120" w:line="360" w:lineRule="auto"/>
        <w:ind w:left="420" w:hanging="420"/>
        <w:jc w:val="both"/>
        <w:rPr>
          <w:rFonts w:asciiTheme="majorBidi" w:hAnsiTheme="majorBidi" w:cstheme="majorBidi"/>
          <w:color w:val="000000" w:themeColor="text1"/>
          <w:shd w:val="clear" w:color="auto" w:fill="FCFCFC"/>
        </w:rPr>
      </w:pPr>
      <w:r>
        <w:rPr>
          <w:rFonts w:asciiTheme="majorBidi" w:hAnsiTheme="majorBidi" w:cstheme="majorBidi"/>
          <w:color w:val="000000" w:themeColor="text1"/>
          <w:shd w:val="clear" w:color="auto" w:fill="FCFCFC"/>
        </w:rPr>
        <w:t xml:space="preserve">Operation and Maintenance </w:t>
      </w:r>
      <w:r w:rsidR="006B5358">
        <w:rPr>
          <w:rFonts w:asciiTheme="majorBidi" w:hAnsiTheme="majorBidi" w:cstheme="majorBidi"/>
          <w:color w:val="000000" w:themeColor="text1"/>
          <w:shd w:val="clear" w:color="auto" w:fill="FCFCFC"/>
        </w:rPr>
        <w:t xml:space="preserve">of </w:t>
      </w:r>
      <w:r w:rsidR="001A7375">
        <w:rPr>
          <w:rFonts w:asciiTheme="majorBidi" w:eastAsiaTheme="minorEastAsia" w:hAnsiTheme="majorBidi" w:cstheme="majorBidi" w:hint="eastAsia"/>
          <w:color w:val="000000" w:themeColor="text1"/>
          <w:shd w:val="clear" w:color="auto" w:fill="FCFCFC"/>
          <w:lang w:eastAsia="zh-CN"/>
        </w:rPr>
        <w:t>c</w:t>
      </w:r>
      <w:r w:rsidR="001A7375" w:rsidRPr="001A7375">
        <w:rPr>
          <w:rFonts w:asciiTheme="majorBidi" w:hAnsiTheme="majorBidi" w:cstheme="majorBidi"/>
          <w:color w:val="000000" w:themeColor="text1"/>
          <w:shd w:val="clear" w:color="auto" w:fill="FCFCFC"/>
        </w:rPr>
        <w:t>oastal and offshore</w:t>
      </w:r>
      <w:r w:rsidR="006B5358" w:rsidRPr="00F57053">
        <w:rPr>
          <w:rFonts w:asciiTheme="majorBidi" w:hAnsiTheme="majorBidi" w:cstheme="majorBidi"/>
          <w:color w:val="000000" w:themeColor="text1"/>
          <w:shd w:val="clear" w:color="auto" w:fill="FCFCFC"/>
        </w:rPr>
        <w:t xml:space="preserve"> infrastructures</w:t>
      </w:r>
      <w:r w:rsidR="006B5358">
        <w:rPr>
          <w:rFonts w:asciiTheme="majorBidi" w:hAnsiTheme="majorBidi" w:cstheme="majorBidi"/>
          <w:color w:val="000000" w:themeColor="text1"/>
          <w:shd w:val="clear" w:color="auto" w:fill="FCFCFC"/>
        </w:rPr>
        <w:t xml:space="preserve">, including resources scheduling, </w:t>
      </w:r>
      <w:r w:rsidR="00743608">
        <w:rPr>
          <w:rFonts w:asciiTheme="majorBidi" w:hAnsiTheme="majorBidi" w:cstheme="majorBidi"/>
          <w:color w:val="000000" w:themeColor="text1"/>
          <w:shd w:val="clear" w:color="auto" w:fill="FCFCFC"/>
        </w:rPr>
        <w:t xml:space="preserve">fault diagnosis and prognosis, </w:t>
      </w:r>
      <w:r w:rsidR="00AB4D6B">
        <w:rPr>
          <w:rFonts w:asciiTheme="majorBidi" w:hAnsiTheme="majorBidi" w:cstheme="majorBidi" w:hint="eastAsia"/>
          <w:color w:val="000000" w:themeColor="text1"/>
          <w:shd w:val="clear" w:color="auto" w:fill="FCFCFC"/>
          <w:lang w:eastAsia="zh-CN"/>
        </w:rPr>
        <w:t xml:space="preserve">and </w:t>
      </w:r>
      <w:r w:rsidR="00743608">
        <w:rPr>
          <w:rFonts w:asciiTheme="majorBidi" w:hAnsiTheme="majorBidi" w:cstheme="majorBidi"/>
          <w:color w:val="000000" w:themeColor="text1"/>
          <w:shd w:val="clear" w:color="auto" w:fill="FCFCFC"/>
        </w:rPr>
        <w:t xml:space="preserve">predictive </w:t>
      </w:r>
      <w:r w:rsidR="00510160">
        <w:rPr>
          <w:rFonts w:asciiTheme="majorBidi" w:hAnsiTheme="majorBidi" w:cstheme="majorBidi"/>
          <w:color w:val="000000" w:themeColor="text1"/>
          <w:shd w:val="clear" w:color="auto" w:fill="FCFCFC"/>
        </w:rPr>
        <w:t>maintenance</w:t>
      </w:r>
      <w:r w:rsidR="00743608">
        <w:rPr>
          <w:rFonts w:asciiTheme="majorBidi" w:hAnsiTheme="majorBidi" w:cstheme="majorBidi"/>
          <w:color w:val="000000" w:themeColor="text1"/>
          <w:shd w:val="clear" w:color="auto" w:fill="FCFCFC"/>
        </w:rPr>
        <w:t>.</w:t>
      </w:r>
    </w:p>
    <w:tbl>
      <w:tblPr>
        <w:tblStyle w:val="TableGrid"/>
        <w:tblW w:w="511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1"/>
        <w:gridCol w:w="2413"/>
        <w:gridCol w:w="2778"/>
        <w:gridCol w:w="2826"/>
      </w:tblGrid>
      <w:tr w:rsidR="00260F8F" w:rsidRPr="00743C6A" w14:paraId="21880442" w14:textId="77777777" w:rsidTr="006F61D7">
        <w:trPr>
          <w:jc w:val="center"/>
        </w:trPr>
        <w:tc>
          <w:tcPr>
            <w:tcW w:w="1156" w:type="pct"/>
            <w:vAlign w:val="center"/>
          </w:tcPr>
          <w:p w14:paraId="27181AC7" w14:textId="77777777" w:rsidR="00260F8F" w:rsidRPr="00743C6A" w:rsidRDefault="00260F8F" w:rsidP="009D0DAD">
            <w:pPr>
              <w:spacing w:beforeLines="50" w:before="120" w:line="360" w:lineRule="auto"/>
              <w:jc w:val="center"/>
              <w:rPr>
                <w:rFonts w:asciiTheme="majorBidi" w:eastAsiaTheme="minorEastAsia" w:hAnsiTheme="majorBidi" w:cstheme="majorBidi"/>
                <w:noProof/>
                <w:color w:val="000000"/>
                <w:sz w:val="18"/>
                <w:szCs w:val="18"/>
                <w:lang w:val="en-US" w:eastAsia="zh-CN"/>
              </w:rPr>
            </w:pPr>
            <w:r w:rsidRPr="00743C6A">
              <w:rPr>
                <w:noProof/>
                <w:sz w:val="22"/>
                <w:szCs w:val="22"/>
                <w:lang w:val="en-US" w:eastAsia="zh-CN"/>
                <w14:ligatures w14:val="standardContextual"/>
              </w:rPr>
              <w:drawing>
                <wp:inline distT="0" distB="0" distL="0" distR="0" wp14:anchorId="1BA9C3EE" wp14:editId="5ACE3C81">
                  <wp:extent cx="1149350" cy="1053100"/>
                  <wp:effectExtent l="0" t="0" r="0" b="0"/>
                  <wp:docPr id="3073651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65174" name="图片 1"/>
                          <pic:cNvPicPr/>
                        </pic:nvPicPr>
                        <pic:blipFill>
                          <a:blip r:embed="rId7" cstate="print">
                            <a:extLst>
                              <a:ext uri="{28A0092B-C50C-407E-A947-70E740481C1C}">
                                <a14:useLocalDpi xmlns:a14="http://schemas.microsoft.com/office/drawing/2010/main" val="0"/>
                              </a:ext>
                            </a:extLst>
                          </a:blip>
                          <a:srcRect t="6869" b="6869"/>
                          <a:stretch>
                            <a:fillRect/>
                          </a:stretch>
                        </pic:blipFill>
                        <pic:spPr bwMode="auto">
                          <a:xfrm>
                            <a:off x="0" y="0"/>
                            <a:ext cx="1152676" cy="1056148"/>
                          </a:xfrm>
                          <a:prstGeom prst="rect">
                            <a:avLst/>
                          </a:prstGeom>
                          <a:ln>
                            <a:noFill/>
                          </a:ln>
                          <a:extLst>
                            <a:ext uri="{53640926-AAD7-44D8-BBD7-CCE9431645EC}">
                              <a14:shadowObscured xmlns:a14="http://schemas.microsoft.com/office/drawing/2010/main"/>
                            </a:ext>
                          </a:extLst>
                        </pic:spPr>
                      </pic:pic>
                    </a:graphicData>
                  </a:graphic>
                </wp:inline>
              </w:drawing>
            </w:r>
          </w:p>
        </w:tc>
        <w:tc>
          <w:tcPr>
            <w:tcW w:w="1157" w:type="pct"/>
            <w:vAlign w:val="center"/>
          </w:tcPr>
          <w:p w14:paraId="62C8130A" w14:textId="3593F0A4" w:rsidR="00260F8F" w:rsidRPr="007C5770" w:rsidRDefault="009D0DAD" w:rsidP="009D0DAD">
            <w:pPr>
              <w:spacing w:beforeLines="50" w:before="120"/>
              <w:jc w:val="center"/>
              <w:rPr>
                <w:rFonts w:asciiTheme="majorBidi" w:eastAsiaTheme="minorEastAsia" w:hAnsiTheme="majorBidi" w:cstheme="majorBidi"/>
                <w:noProof/>
                <w:color w:val="000000"/>
                <w:sz w:val="18"/>
                <w:szCs w:val="18"/>
                <w:lang w:val="en-US" w:eastAsia="zh-CN"/>
              </w:rPr>
            </w:pPr>
            <w:r>
              <w:rPr>
                <w:rFonts w:eastAsiaTheme="minorEastAsia"/>
                <w:noProof/>
                <w:sz w:val="22"/>
                <w:szCs w:val="22"/>
                <w:lang w:val="en-US" w:eastAsia="zh-CN"/>
                <w14:ligatures w14:val="standardContextual"/>
              </w:rPr>
              <w:drawing>
                <wp:inline distT="0" distB="0" distL="0" distR="0" wp14:anchorId="0783A06B" wp14:editId="52A92265">
                  <wp:extent cx="908050" cy="1123244"/>
                  <wp:effectExtent l="0" t="0" r="6350" b="1270"/>
                  <wp:docPr id="622643131" name="Picture 1" descr="A person with short dark 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643131" name="Picture 1" descr="A person with short dark hai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3526" cy="1191867"/>
                          </a:xfrm>
                          <a:prstGeom prst="rect">
                            <a:avLst/>
                          </a:prstGeom>
                        </pic:spPr>
                      </pic:pic>
                    </a:graphicData>
                  </a:graphic>
                </wp:inline>
              </w:drawing>
            </w:r>
          </w:p>
        </w:tc>
        <w:tc>
          <w:tcPr>
            <w:tcW w:w="1332" w:type="pct"/>
            <w:vAlign w:val="center"/>
          </w:tcPr>
          <w:p w14:paraId="308F632A" w14:textId="77777777" w:rsidR="00260F8F" w:rsidRPr="00743C6A" w:rsidRDefault="00260F8F" w:rsidP="009D0DAD">
            <w:pPr>
              <w:spacing w:beforeLines="50" w:before="120" w:line="360" w:lineRule="auto"/>
              <w:jc w:val="center"/>
              <w:rPr>
                <w:rFonts w:eastAsiaTheme="minorEastAsia"/>
                <w:noProof/>
                <w:sz w:val="22"/>
                <w:szCs w:val="22"/>
                <w:lang w:eastAsia="zh-CN"/>
                <w14:ligatures w14:val="standardContextual"/>
              </w:rPr>
            </w:pPr>
            <w:r>
              <w:rPr>
                <w:rFonts w:eastAsiaTheme="minorEastAsia" w:hint="eastAsia"/>
                <w:noProof/>
                <w:sz w:val="22"/>
                <w:szCs w:val="22"/>
                <w:lang w:val="en-US" w:eastAsia="zh-CN"/>
                <w14:ligatures w14:val="standardContextual"/>
              </w:rPr>
              <w:drawing>
                <wp:inline distT="0" distB="0" distL="0" distR="0" wp14:anchorId="647B68C4" wp14:editId="22B29D57">
                  <wp:extent cx="857250" cy="1207184"/>
                  <wp:effectExtent l="0" t="0" r="0" b="0"/>
                  <wp:docPr id="1" name="图片 1" descr="C:\Users\LZC\AppData\Local\Microsoft\Windows\INetCache\Content.Word\头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ZC\AppData\Local\Microsoft\Windows\INetCache\Content.Word\头像.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8631" cy="1223211"/>
                          </a:xfrm>
                          <a:prstGeom prst="rect">
                            <a:avLst/>
                          </a:prstGeom>
                          <a:noFill/>
                          <a:ln>
                            <a:noFill/>
                          </a:ln>
                        </pic:spPr>
                      </pic:pic>
                    </a:graphicData>
                  </a:graphic>
                </wp:inline>
              </w:drawing>
            </w:r>
          </w:p>
        </w:tc>
        <w:tc>
          <w:tcPr>
            <w:tcW w:w="1355" w:type="pct"/>
            <w:vAlign w:val="center"/>
          </w:tcPr>
          <w:p w14:paraId="07DC17C1" w14:textId="12D1DED8" w:rsidR="00260F8F" w:rsidRDefault="009D0DAD" w:rsidP="009D0DAD">
            <w:pPr>
              <w:spacing w:beforeLines="50" w:before="120" w:line="360" w:lineRule="auto"/>
              <w:jc w:val="center"/>
              <w:rPr>
                <w:rFonts w:eastAsiaTheme="minorEastAsia"/>
                <w:noProof/>
                <w:sz w:val="22"/>
                <w:szCs w:val="22"/>
                <w:lang w:val="en-US" w:eastAsia="zh-CN"/>
                <w14:ligatures w14:val="standardContextual"/>
              </w:rPr>
            </w:pPr>
            <w:r>
              <w:rPr>
                <w:rFonts w:eastAsiaTheme="minorEastAsia"/>
                <w:noProof/>
                <w:sz w:val="22"/>
                <w:szCs w:val="22"/>
                <w:lang w:val="en-US" w:eastAsia="zh-CN"/>
                <w14:ligatures w14:val="standardContextual"/>
              </w:rPr>
              <w:drawing>
                <wp:inline distT="0" distB="0" distL="0" distR="0" wp14:anchorId="23E1B76F" wp14:editId="3F3440DD">
                  <wp:extent cx="794856" cy="1202541"/>
                  <wp:effectExtent l="0" t="0" r="5715" b="0"/>
                  <wp:docPr id="17483734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2600" cy="1214256"/>
                          </a:xfrm>
                          <a:prstGeom prst="rect">
                            <a:avLst/>
                          </a:prstGeom>
                          <a:noFill/>
                          <a:ln>
                            <a:noFill/>
                          </a:ln>
                        </pic:spPr>
                      </pic:pic>
                    </a:graphicData>
                  </a:graphic>
                </wp:inline>
              </w:drawing>
            </w:r>
          </w:p>
        </w:tc>
      </w:tr>
      <w:tr w:rsidR="00260F8F" w:rsidRPr="00743C6A" w14:paraId="67D406C9" w14:textId="77777777" w:rsidTr="006F61D7">
        <w:trPr>
          <w:jc w:val="center"/>
        </w:trPr>
        <w:tc>
          <w:tcPr>
            <w:tcW w:w="1156" w:type="pct"/>
            <w:vAlign w:val="center"/>
          </w:tcPr>
          <w:p w14:paraId="7A1813D7" w14:textId="77777777" w:rsidR="00260F8F" w:rsidRPr="009D0DAD" w:rsidRDefault="00260F8F" w:rsidP="009D0DAD">
            <w:pPr>
              <w:spacing w:beforeLines="50" w:before="120" w:line="312" w:lineRule="auto"/>
              <w:jc w:val="center"/>
              <w:rPr>
                <w:rFonts w:asciiTheme="majorBidi" w:eastAsiaTheme="minorEastAsia" w:hAnsiTheme="majorBidi" w:cstheme="majorBidi"/>
                <w:noProof/>
                <w:color w:val="000000"/>
                <w:sz w:val="16"/>
                <w:szCs w:val="16"/>
                <w:lang w:val="en-US" w:eastAsia="zh-CN"/>
              </w:rPr>
            </w:pPr>
            <w:r w:rsidRPr="009D0DAD">
              <w:rPr>
                <w:rFonts w:asciiTheme="majorBidi" w:eastAsiaTheme="minorEastAsia" w:hAnsiTheme="majorBidi" w:cstheme="majorBidi" w:hint="eastAsia"/>
                <w:noProof/>
                <w:color w:val="000000"/>
                <w:sz w:val="16"/>
                <w:szCs w:val="16"/>
                <w:lang w:val="en-US" w:eastAsia="zh-CN"/>
              </w:rPr>
              <w:t>Dr.</w:t>
            </w:r>
            <w:r w:rsidRPr="009D0DAD">
              <w:rPr>
                <w:rFonts w:asciiTheme="majorBidi" w:eastAsiaTheme="minorEastAsia" w:hAnsiTheme="majorBidi" w:cstheme="majorBidi"/>
                <w:noProof/>
                <w:color w:val="000000"/>
                <w:sz w:val="16"/>
                <w:szCs w:val="16"/>
                <w:lang w:val="en-US" w:eastAsia="zh-CN"/>
              </w:rPr>
              <w:t xml:space="preserve"> </w:t>
            </w:r>
            <w:r w:rsidRPr="009D0DAD">
              <w:rPr>
                <w:rFonts w:asciiTheme="majorBidi" w:eastAsiaTheme="minorEastAsia" w:hAnsiTheme="majorBidi" w:cstheme="majorBidi" w:hint="eastAsia"/>
                <w:noProof/>
                <w:color w:val="000000"/>
                <w:sz w:val="16"/>
                <w:szCs w:val="16"/>
                <w:lang w:val="en-US" w:eastAsia="zh-CN"/>
              </w:rPr>
              <w:t>Zifei Xu</w:t>
            </w:r>
          </w:p>
          <w:p w14:paraId="08BE2455" w14:textId="77777777" w:rsidR="00260F8F" w:rsidRPr="009D0DAD" w:rsidRDefault="00260F8F" w:rsidP="009D0DAD">
            <w:pPr>
              <w:spacing w:beforeLines="50" w:before="120" w:line="312" w:lineRule="auto"/>
              <w:jc w:val="center"/>
              <w:rPr>
                <w:rFonts w:asciiTheme="majorBidi" w:eastAsiaTheme="minorEastAsia" w:hAnsiTheme="majorBidi" w:cstheme="majorBidi"/>
                <w:sz w:val="16"/>
                <w:szCs w:val="16"/>
                <w:lang w:eastAsia="zh-CN"/>
              </w:rPr>
            </w:pPr>
            <w:r w:rsidRPr="009D0DAD">
              <w:rPr>
                <w:rFonts w:asciiTheme="majorBidi" w:eastAsiaTheme="minorEastAsia" w:hAnsiTheme="majorBidi" w:cstheme="majorBidi"/>
                <w:sz w:val="16"/>
                <w:szCs w:val="16"/>
                <w:lang w:eastAsia="zh-CN"/>
              </w:rPr>
              <w:t xml:space="preserve">University of </w:t>
            </w:r>
            <w:r w:rsidRPr="009D0DAD">
              <w:rPr>
                <w:rFonts w:asciiTheme="majorBidi" w:eastAsiaTheme="minorEastAsia" w:hAnsiTheme="majorBidi" w:cstheme="majorBidi" w:hint="eastAsia"/>
                <w:sz w:val="16"/>
                <w:szCs w:val="16"/>
                <w:lang w:eastAsia="zh-CN"/>
              </w:rPr>
              <w:t>Liverpool</w:t>
            </w:r>
            <w:r w:rsidRPr="009D0DAD">
              <w:rPr>
                <w:rFonts w:asciiTheme="majorBidi" w:eastAsiaTheme="minorEastAsia" w:hAnsiTheme="majorBidi" w:cstheme="majorBidi"/>
                <w:sz w:val="16"/>
                <w:szCs w:val="16"/>
                <w:lang w:eastAsia="zh-CN"/>
              </w:rPr>
              <w:t xml:space="preserve">, </w:t>
            </w:r>
            <w:r w:rsidRPr="009D0DAD">
              <w:rPr>
                <w:rFonts w:asciiTheme="majorBidi" w:eastAsiaTheme="minorEastAsia" w:hAnsiTheme="majorBidi" w:cstheme="majorBidi" w:hint="eastAsia"/>
                <w:sz w:val="16"/>
                <w:szCs w:val="16"/>
                <w:lang w:eastAsia="zh-CN"/>
              </w:rPr>
              <w:t>UK</w:t>
            </w:r>
          </w:p>
          <w:p w14:paraId="018482B6" w14:textId="77777777" w:rsidR="00260F8F" w:rsidRPr="009D0DAD" w:rsidRDefault="00260F8F" w:rsidP="009D0DAD">
            <w:pPr>
              <w:spacing w:beforeLines="50" w:before="120" w:line="312" w:lineRule="auto"/>
              <w:jc w:val="center"/>
              <w:rPr>
                <w:noProof/>
                <w:sz w:val="16"/>
                <w:szCs w:val="16"/>
                <w14:ligatures w14:val="standardContextual"/>
              </w:rPr>
            </w:pPr>
            <w:r w:rsidRPr="009D0DAD">
              <w:rPr>
                <w:rFonts w:asciiTheme="majorBidi" w:eastAsiaTheme="minorEastAsia" w:hAnsiTheme="majorBidi" w:cstheme="majorBidi"/>
                <w:sz w:val="16"/>
                <w:szCs w:val="16"/>
                <w:lang w:eastAsia="zh-CN"/>
              </w:rPr>
              <w:t>Email:</w:t>
            </w:r>
            <w:r w:rsidRPr="009D0DAD">
              <w:rPr>
                <w:rFonts w:asciiTheme="majorBidi" w:eastAsiaTheme="minorEastAsia" w:hAnsiTheme="majorBidi" w:cstheme="majorBidi" w:hint="eastAsia"/>
                <w:sz w:val="16"/>
                <w:szCs w:val="16"/>
                <w:lang w:eastAsia="zh-CN"/>
              </w:rPr>
              <w:t xml:space="preserve"> zifei.xu</w:t>
            </w:r>
            <w:r w:rsidRPr="009D0DAD">
              <w:rPr>
                <w:rFonts w:asciiTheme="majorBidi" w:eastAsiaTheme="minorEastAsia" w:hAnsiTheme="majorBidi" w:cstheme="majorBidi"/>
                <w:sz w:val="16"/>
                <w:szCs w:val="16"/>
                <w:lang w:eastAsia="zh-CN"/>
              </w:rPr>
              <w:t>@</w:t>
            </w:r>
            <w:r w:rsidRPr="009D0DAD">
              <w:rPr>
                <w:rFonts w:asciiTheme="majorBidi" w:eastAsiaTheme="minorEastAsia" w:hAnsiTheme="majorBidi" w:cstheme="majorBidi" w:hint="eastAsia"/>
                <w:sz w:val="16"/>
                <w:szCs w:val="16"/>
                <w:lang w:eastAsia="zh-CN"/>
              </w:rPr>
              <w:t>liverpool.ac.uk</w:t>
            </w:r>
          </w:p>
        </w:tc>
        <w:tc>
          <w:tcPr>
            <w:tcW w:w="1157" w:type="pct"/>
            <w:vAlign w:val="center"/>
          </w:tcPr>
          <w:p w14:paraId="5D08038D" w14:textId="77777777" w:rsidR="009D0DAD" w:rsidRPr="009D0DAD" w:rsidRDefault="009D0DAD" w:rsidP="009D0DAD">
            <w:pPr>
              <w:spacing w:beforeLines="50" w:before="120" w:line="312" w:lineRule="auto"/>
              <w:jc w:val="center"/>
              <w:rPr>
                <w:rFonts w:asciiTheme="majorBidi" w:eastAsiaTheme="minorEastAsia" w:hAnsiTheme="majorBidi" w:cstheme="majorBidi"/>
                <w:noProof/>
                <w:sz w:val="16"/>
                <w:szCs w:val="16"/>
                <w:lang w:val="en-US" w:eastAsia="zh-CN"/>
              </w:rPr>
            </w:pPr>
            <w:r w:rsidRPr="009D0DAD">
              <w:rPr>
                <w:rFonts w:asciiTheme="majorBidi" w:eastAsiaTheme="minorEastAsia" w:hAnsiTheme="majorBidi" w:cstheme="majorBidi" w:hint="eastAsia"/>
                <w:noProof/>
                <w:sz w:val="16"/>
                <w:szCs w:val="16"/>
                <w:lang w:val="en-US" w:eastAsia="zh-CN"/>
              </w:rPr>
              <w:t>Huanhuan Li</w:t>
            </w:r>
          </w:p>
          <w:p w14:paraId="177D325C" w14:textId="77777777" w:rsidR="009D0DAD" w:rsidRPr="009D0DAD" w:rsidRDefault="009D0DAD" w:rsidP="009D0DAD">
            <w:pPr>
              <w:spacing w:beforeLines="50" w:before="120" w:line="312" w:lineRule="auto"/>
              <w:jc w:val="center"/>
              <w:rPr>
                <w:rFonts w:asciiTheme="majorBidi" w:eastAsiaTheme="minorEastAsia" w:hAnsiTheme="majorBidi" w:cstheme="majorBidi"/>
                <w:noProof/>
                <w:sz w:val="16"/>
                <w:szCs w:val="16"/>
                <w:lang w:val="en-US" w:eastAsia="zh-CN"/>
              </w:rPr>
            </w:pPr>
            <w:r w:rsidRPr="009D0DAD">
              <w:rPr>
                <w:rFonts w:asciiTheme="majorBidi" w:eastAsiaTheme="minorEastAsia" w:hAnsiTheme="majorBidi" w:cstheme="majorBidi" w:hint="eastAsia"/>
                <w:noProof/>
                <w:sz w:val="16"/>
                <w:szCs w:val="16"/>
                <w:lang w:val="en-US" w:eastAsia="zh-CN"/>
              </w:rPr>
              <w:t>University of Southampton, UK</w:t>
            </w:r>
          </w:p>
          <w:p w14:paraId="779D1061" w14:textId="65E6B39E" w:rsidR="00260F8F" w:rsidRPr="009D0DAD" w:rsidRDefault="009D0DAD" w:rsidP="009D0DAD">
            <w:pPr>
              <w:spacing w:beforeLines="50" w:before="120" w:line="312" w:lineRule="auto"/>
              <w:jc w:val="center"/>
              <w:rPr>
                <w:rFonts w:asciiTheme="majorBidi" w:eastAsiaTheme="minorEastAsia" w:hAnsiTheme="majorBidi" w:cstheme="majorBidi"/>
                <w:noProof/>
                <w:color w:val="000000"/>
                <w:sz w:val="16"/>
                <w:szCs w:val="16"/>
                <w:lang w:val="en-US" w:eastAsia="zh-CN"/>
              </w:rPr>
            </w:pPr>
            <w:r w:rsidRPr="009D0DAD">
              <w:rPr>
                <w:rFonts w:asciiTheme="majorBidi" w:eastAsiaTheme="minorEastAsia" w:hAnsiTheme="majorBidi" w:cstheme="majorBidi" w:hint="eastAsia"/>
                <w:noProof/>
                <w:sz w:val="16"/>
                <w:szCs w:val="16"/>
                <w:lang w:val="en-US" w:eastAsia="zh-CN"/>
              </w:rPr>
              <w:t>Email: huanhuan.li@soton.ac.uk</w:t>
            </w:r>
          </w:p>
        </w:tc>
        <w:tc>
          <w:tcPr>
            <w:tcW w:w="1332" w:type="pct"/>
            <w:vAlign w:val="center"/>
          </w:tcPr>
          <w:p w14:paraId="5F8A4416" w14:textId="77777777" w:rsidR="00260F8F" w:rsidRPr="009D0DAD" w:rsidRDefault="00260F8F" w:rsidP="009D0DAD">
            <w:pPr>
              <w:spacing w:beforeLines="50" w:before="120" w:line="312" w:lineRule="auto"/>
              <w:jc w:val="center"/>
              <w:rPr>
                <w:rFonts w:asciiTheme="majorBidi" w:eastAsiaTheme="minorEastAsia" w:hAnsiTheme="majorBidi" w:cstheme="majorBidi"/>
                <w:noProof/>
                <w:sz w:val="16"/>
                <w:szCs w:val="16"/>
                <w:lang w:val="en-US" w:eastAsia="zh-CN"/>
              </w:rPr>
            </w:pPr>
            <w:r w:rsidRPr="009D0DAD">
              <w:rPr>
                <w:rFonts w:asciiTheme="majorBidi" w:eastAsiaTheme="minorEastAsia" w:hAnsiTheme="majorBidi" w:cstheme="majorBidi" w:hint="eastAsia"/>
                <w:noProof/>
                <w:sz w:val="16"/>
                <w:szCs w:val="16"/>
                <w:lang w:val="en-US" w:eastAsia="zh-CN"/>
              </w:rPr>
              <w:t>Dr.</w:t>
            </w:r>
            <w:r w:rsidRPr="009D0DAD">
              <w:rPr>
                <w:rFonts w:asciiTheme="majorBidi" w:eastAsiaTheme="minorEastAsia" w:hAnsiTheme="majorBidi" w:cstheme="majorBidi"/>
                <w:noProof/>
                <w:sz w:val="16"/>
                <w:szCs w:val="16"/>
                <w:lang w:val="en-US" w:eastAsia="zh-CN"/>
              </w:rPr>
              <w:t xml:space="preserve"> Zhongchi Liu</w:t>
            </w:r>
          </w:p>
          <w:p w14:paraId="5662DA94" w14:textId="77777777" w:rsidR="00260F8F" w:rsidRPr="009D0DAD" w:rsidRDefault="00260F8F" w:rsidP="009D0DAD">
            <w:pPr>
              <w:spacing w:beforeLines="50" w:before="120" w:line="312" w:lineRule="auto"/>
              <w:jc w:val="center"/>
              <w:rPr>
                <w:rFonts w:asciiTheme="majorBidi" w:eastAsiaTheme="minorEastAsia" w:hAnsiTheme="majorBidi" w:cstheme="majorBidi"/>
                <w:sz w:val="16"/>
                <w:szCs w:val="16"/>
                <w:lang w:eastAsia="zh-CN"/>
              </w:rPr>
            </w:pPr>
            <w:r w:rsidRPr="009D0DAD">
              <w:rPr>
                <w:rFonts w:asciiTheme="majorBidi" w:eastAsiaTheme="minorEastAsia" w:hAnsiTheme="majorBidi" w:cstheme="majorBidi"/>
                <w:sz w:val="16"/>
                <w:szCs w:val="16"/>
                <w:lang w:eastAsia="zh-CN"/>
              </w:rPr>
              <w:t xml:space="preserve">University of Lisbon, </w:t>
            </w:r>
            <w:r w:rsidRPr="009D0DAD">
              <w:rPr>
                <w:rFonts w:asciiTheme="majorBidi" w:eastAsiaTheme="minorEastAsia" w:hAnsiTheme="majorBidi" w:cstheme="majorBidi" w:hint="eastAsia"/>
                <w:sz w:val="16"/>
                <w:szCs w:val="16"/>
                <w:lang w:eastAsia="zh-CN"/>
              </w:rPr>
              <w:t>Portugal</w:t>
            </w:r>
          </w:p>
          <w:p w14:paraId="296850C2" w14:textId="77777777" w:rsidR="00260F8F" w:rsidRPr="009D0DAD" w:rsidRDefault="00260F8F" w:rsidP="009D0DAD">
            <w:pPr>
              <w:spacing w:beforeLines="50" w:before="120" w:line="312" w:lineRule="auto"/>
              <w:jc w:val="center"/>
              <w:rPr>
                <w:rFonts w:asciiTheme="majorBidi" w:eastAsiaTheme="minorEastAsia" w:hAnsiTheme="majorBidi" w:cstheme="majorBidi"/>
                <w:color w:val="000000" w:themeColor="text1"/>
                <w:sz w:val="16"/>
                <w:szCs w:val="16"/>
                <w:shd w:val="clear" w:color="auto" w:fill="FCFCFC"/>
                <w:lang w:eastAsia="zh-CN"/>
              </w:rPr>
            </w:pPr>
            <w:r w:rsidRPr="009D0DAD">
              <w:rPr>
                <w:rFonts w:asciiTheme="majorBidi" w:eastAsiaTheme="minorEastAsia" w:hAnsiTheme="majorBidi" w:cstheme="majorBidi"/>
                <w:sz w:val="16"/>
                <w:szCs w:val="16"/>
                <w:lang w:eastAsia="zh-CN"/>
              </w:rPr>
              <w:t>Email:</w:t>
            </w:r>
            <w:r w:rsidRPr="009D0DAD">
              <w:rPr>
                <w:rFonts w:asciiTheme="majorBidi" w:eastAsiaTheme="minorEastAsia" w:hAnsiTheme="majorBidi" w:cstheme="majorBidi" w:hint="eastAsia"/>
                <w:sz w:val="16"/>
                <w:szCs w:val="16"/>
                <w:lang w:eastAsia="zh-CN"/>
              </w:rPr>
              <w:t xml:space="preserve"> zhongchi.liu</w:t>
            </w:r>
            <w:r w:rsidRPr="009D0DAD">
              <w:rPr>
                <w:rFonts w:asciiTheme="majorBidi" w:eastAsiaTheme="minorEastAsia" w:hAnsiTheme="majorBidi" w:cstheme="majorBidi"/>
                <w:sz w:val="16"/>
                <w:szCs w:val="16"/>
                <w:lang w:eastAsia="zh-CN"/>
              </w:rPr>
              <w:t>@centec.tecnico.ulisboa.pt</w:t>
            </w:r>
          </w:p>
        </w:tc>
        <w:tc>
          <w:tcPr>
            <w:tcW w:w="1355" w:type="pct"/>
            <w:vAlign w:val="center"/>
          </w:tcPr>
          <w:p w14:paraId="648387E9" w14:textId="77777777" w:rsidR="009D0DAD" w:rsidRPr="009D0DAD" w:rsidRDefault="009D0DAD" w:rsidP="009D0DAD">
            <w:pPr>
              <w:spacing w:beforeLines="50" w:before="120" w:line="312" w:lineRule="auto"/>
              <w:jc w:val="center"/>
              <w:rPr>
                <w:rFonts w:asciiTheme="majorBidi" w:eastAsiaTheme="minorEastAsia" w:hAnsiTheme="majorBidi" w:cstheme="majorBidi"/>
                <w:noProof/>
                <w:sz w:val="16"/>
                <w:szCs w:val="16"/>
                <w:lang w:val="en-US" w:eastAsia="zh-CN"/>
              </w:rPr>
            </w:pPr>
            <w:r w:rsidRPr="009D0DAD">
              <w:rPr>
                <w:rFonts w:asciiTheme="majorBidi" w:eastAsiaTheme="minorEastAsia" w:hAnsiTheme="majorBidi" w:cstheme="majorBidi" w:hint="eastAsia"/>
                <w:noProof/>
                <w:sz w:val="16"/>
                <w:szCs w:val="16"/>
                <w:lang w:val="en-US" w:eastAsia="zh-CN"/>
              </w:rPr>
              <w:t>Dr. Xiangyu Kong</w:t>
            </w:r>
          </w:p>
          <w:p w14:paraId="2501D3FB" w14:textId="77777777" w:rsidR="009D0DAD" w:rsidRPr="009D0DAD" w:rsidRDefault="009D0DAD" w:rsidP="009D0DAD">
            <w:pPr>
              <w:spacing w:beforeLines="50" w:before="120" w:line="312" w:lineRule="auto"/>
              <w:jc w:val="center"/>
              <w:rPr>
                <w:rFonts w:asciiTheme="majorBidi" w:eastAsiaTheme="minorEastAsia" w:hAnsiTheme="majorBidi" w:cstheme="majorBidi"/>
                <w:noProof/>
                <w:sz w:val="16"/>
                <w:szCs w:val="16"/>
                <w:lang w:val="en-US" w:eastAsia="zh-CN"/>
              </w:rPr>
            </w:pPr>
            <w:r w:rsidRPr="009D0DAD">
              <w:rPr>
                <w:rFonts w:asciiTheme="majorBidi" w:eastAsiaTheme="minorEastAsia" w:hAnsiTheme="majorBidi" w:cstheme="majorBidi" w:hint="eastAsia"/>
                <w:noProof/>
                <w:sz w:val="16"/>
                <w:szCs w:val="16"/>
                <w:lang w:val="en-US" w:eastAsia="zh-CN"/>
              </w:rPr>
              <w:t>University of Lisbon, Portugal</w:t>
            </w:r>
          </w:p>
          <w:p w14:paraId="21EEF905" w14:textId="334D83F0" w:rsidR="00113AAC" w:rsidRPr="009D0DAD" w:rsidRDefault="009D0DAD" w:rsidP="009D0DAD">
            <w:pPr>
              <w:spacing w:beforeLines="50" w:before="120" w:line="312" w:lineRule="auto"/>
              <w:jc w:val="center"/>
              <w:rPr>
                <w:rFonts w:asciiTheme="majorBidi" w:eastAsiaTheme="minorEastAsia" w:hAnsiTheme="majorBidi" w:cstheme="majorBidi"/>
                <w:noProof/>
                <w:sz w:val="16"/>
                <w:szCs w:val="16"/>
                <w:lang w:val="en-US" w:eastAsia="zh-CN"/>
              </w:rPr>
            </w:pPr>
            <w:r w:rsidRPr="009D0DAD">
              <w:rPr>
                <w:rFonts w:asciiTheme="majorBidi" w:eastAsiaTheme="minorEastAsia" w:hAnsiTheme="majorBidi" w:cstheme="majorBidi" w:hint="eastAsia"/>
                <w:noProof/>
                <w:sz w:val="16"/>
                <w:szCs w:val="16"/>
                <w:lang w:val="en-US" w:eastAsia="zh-CN"/>
              </w:rPr>
              <w:t>Email: xiangyu.kong@centec.tecnico.ulisboa.pt</w:t>
            </w:r>
          </w:p>
        </w:tc>
      </w:tr>
    </w:tbl>
    <w:p w14:paraId="43FEA918" w14:textId="77777777" w:rsidR="00942B5D" w:rsidRPr="00942B5D" w:rsidRDefault="00942B5D" w:rsidP="009D0DAD">
      <w:pPr>
        <w:rPr>
          <w:rFonts w:eastAsiaTheme="minorEastAsia"/>
          <w:lang w:eastAsia="zh-CN"/>
        </w:rPr>
      </w:pPr>
    </w:p>
    <w:sectPr w:rsidR="00942B5D" w:rsidRPr="00942B5D" w:rsidSect="00F87410">
      <w:headerReference w:type="default" r:id="rId11"/>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62F47" w14:textId="77777777" w:rsidR="00B874A5" w:rsidRDefault="00B874A5" w:rsidP="00F87410">
      <w:r>
        <w:separator/>
      </w:r>
    </w:p>
  </w:endnote>
  <w:endnote w:type="continuationSeparator" w:id="0">
    <w:p w14:paraId="2FCEB764" w14:textId="77777777" w:rsidR="00B874A5" w:rsidRDefault="00B874A5" w:rsidP="00F8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7580B" w14:textId="77777777" w:rsidR="00B874A5" w:rsidRDefault="00B874A5" w:rsidP="00F87410">
      <w:r>
        <w:separator/>
      </w:r>
    </w:p>
  </w:footnote>
  <w:footnote w:type="continuationSeparator" w:id="0">
    <w:p w14:paraId="661CFF43" w14:textId="77777777" w:rsidR="00B874A5" w:rsidRDefault="00B874A5" w:rsidP="00F87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EA430" w14:textId="77777777" w:rsidR="00F87410" w:rsidRDefault="00F87410">
    <w:pPr>
      <w:pStyle w:val="Header"/>
    </w:pPr>
    <w:r>
      <w:rPr>
        <w:noProof/>
        <w:lang w:val="en-US" w:eastAsia="zh-CN"/>
      </w:rPr>
      <w:drawing>
        <wp:inline distT="0" distB="0" distL="0" distR="0" wp14:anchorId="3DC93520" wp14:editId="6B07F081">
          <wp:extent cx="440413" cy="316964"/>
          <wp:effectExtent l="0" t="0" r="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0413" cy="3169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pt;height:10.25pt" o:bullet="t">
        <v:imagedata r:id="rId1" o:title="msoFB56"/>
      </v:shape>
    </w:pict>
  </w:numPicBullet>
  <w:abstractNum w:abstractNumId="0" w15:restartNumberingAfterBreak="0">
    <w:nsid w:val="6A5F0CBC"/>
    <w:multiLevelType w:val="hybridMultilevel"/>
    <w:tmpl w:val="DF2EA52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1342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410"/>
    <w:rsid w:val="000056A4"/>
    <w:rsid w:val="000222CB"/>
    <w:rsid w:val="000938B5"/>
    <w:rsid w:val="00113AAC"/>
    <w:rsid w:val="00142C42"/>
    <w:rsid w:val="00150247"/>
    <w:rsid w:val="00155711"/>
    <w:rsid w:val="001A7375"/>
    <w:rsid w:val="001E2695"/>
    <w:rsid w:val="0021388F"/>
    <w:rsid w:val="00260F8F"/>
    <w:rsid w:val="002719AF"/>
    <w:rsid w:val="002B0CB3"/>
    <w:rsid w:val="002B5E2E"/>
    <w:rsid w:val="002C412C"/>
    <w:rsid w:val="002F247E"/>
    <w:rsid w:val="003D3DC4"/>
    <w:rsid w:val="00400BF9"/>
    <w:rsid w:val="00481DB4"/>
    <w:rsid w:val="00510160"/>
    <w:rsid w:val="00525EBD"/>
    <w:rsid w:val="00545278"/>
    <w:rsid w:val="00561D48"/>
    <w:rsid w:val="00565D24"/>
    <w:rsid w:val="005F0F51"/>
    <w:rsid w:val="005F7A5B"/>
    <w:rsid w:val="006143FC"/>
    <w:rsid w:val="00642A47"/>
    <w:rsid w:val="006B5358"/>
    <w:rsid w:val="006B5D99"/>
    <w:rsid w:val="006C22D8"/>
    <w:rsid w:val="006D3C2A"/>
    <w:rsid w:val="006F61D7"/>
    <w:rsid w:val="00743608"/>
    <w:rsid w:val="007D17F2"/>
    <w:rsid w:val="008166E1"/>
    <w:rsid w:val="00822A78"/>
    <w:rsid w:val="0085616E"/>
    <w:rsid w:val="00860D25"/>
    <w:rsid w:val="008D1A56"/>
    <w:rsid w:val="008D7856"/>
    <w:rsid w:val="009175E7"/>
    <w:rsid w:val="009217A8"/>
    <w:rsid w:val="00941C90"/>
    <w:rsid w:val="00942B5A"/>
    <w:rsid w:val="00942B5D"/>
    <w:rsid w:val="009617F9"/>
    <w:rsid w:val="009C575C"/>
    <w:rsid w:val="009D0DAD"/>
    <w:rsid w:val="00A1512B"/>
    <w:rsid w:val="00A16E1A"/>
    <w:rsid w:val="00A54C2D"/>
    <w:rsid w:val="00A71AF4"/>
    <w:rsid w:val="00A7545B"/>
    <w:rsid w:val="00AA364C"/>
    <w:rsid w:val="00AB4D6B"/>
    <w:rsid w:val="00B82AEC"/>
    <w:rsid w:val="00B874A5"/>
    <w:rsid w:val="00C03FD3"/>
    <w:rsid w:val="00C07CD0"/>
    <w:rsid w:val="00C44D8F"/>
    <w:rsid w:val="00C67005"/>
    <w:rsid w:val="00C76BD6"/>
    <w:rsid w:val="00C919B3"/>
    <w:rsid w:val="00CF368D"/>
    <w:rsid w:val="00D05169"/>
    <w:rsid w:val="00D3704C"/>
    <w:rsid w:val="00D4502A"/>
    <w:rsid w:val="00DE5A6F"/>
    <w:rsid w:val="00E07236"/>
    <w:rsid w:val="00E07619"/>
    <w:rsid w:val="00E21918"/>
    <w:rsid w:val="00E51803"/>
    <w:rsid w:val="00E60F4E"/>
    <w:rsid w:val="00E81CEA"/>
    <w:rsid w:val="00E871C6"/>
    <w:rsid w:val="00EB3D24"/>
    <w:rsid w:val="00F245E9"/>
    <w:rsid w:val="00F36184"/>
    <w:rsid w:val="00F57053"/>
    <w:rsid w:val="00F77FC8"/>
    <w:rsid w:val="00F82D38"/>
    <w:rsid w:val="00F87410"/>
    <w:rsid w:val="00F96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2D2C8A8"/>
  <w15:docId w15:val="{2D79F3A1-0F5D-4A4D-8163-FAF7E16E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410"/>
    <w:pPr>
      <w:spacing w:after="0" w:line="240" w:lineRule="auto"/>
    </w:pPr>
    <w:rPr>
      <w:rFonts w:ascii="Times New Roman" w:eastAsia="Times New Roman" w:hAnsi="Times New Roman" w:cs="Times New Roman"/>
      <w:kern w:val="0"/>
      <w:sz w:val="24"/>
      <w:lang w:val="en-CA" w:eastAsia="en-GB"/>
      <w14:ligatures w14:val="none"/>
    </w:rPr>
  </w:style>
  <w:style w:type="paragraph" w:styleId="Heading1">
    <w:name w:val="heading 1"/>
    <w:basedOn w:val="Normal"/>
    <w:next w:val="Normal"/>
    <w:link w:val="Heading1Char"/>
    <w:uiPriority w:val="9"/>
    <w:qFormat/>
    <w:rsid w:val="00F8741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F8741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F8741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F87410"/>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F87410"/>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F87410"/>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F87410"/>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F87410"/>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F87410"/>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410"/>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F87410"/>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F87410"/>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87410"/>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F87410"/>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F87410"/>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F87410"/>
    <w:rPr>
      <w:rFonts w:cstheme="majorBidi"/>
      <w:b/>
      <w:bCs/>
      <w:color w:val="595959" w:themeColor="text1" w:themeTint="A6"/>
    </w:rPr>
  </w:style>
  <w:style w:type="character" w:customStyle="1" w:styleId="Heading8Char">
    <w:name w:val="Heading 8 Char"/>
    <w:basedOn w:val="DefaultParagraphFont"/>
    <w:link w:val="Heading8"/>
    <w:uiPriority w:val="9"/>
    <w:semiHidden/>
    <w:rsid w:val="00F87410"/>
    <w:rPr>
      <w:rFonts w:cstheme="majorBidi"/>
      <w:color w:val="595959" w:themeColor="text1" w:themeTint="A6"/>
    </w:rPr>
  </w:style>
  <w:style w:type="character" w:customStyle="1" w:styleId="Heading9Char">
    <w:name w:val="Heading 9 Char"/>
    <w:basedOn w:val="DefaultParagraphFont"/>
    <w:link w:val="Heading9"/>
    <w:uiPriority w:val="9"/>
    <w:semiHidden/>
    <w:rsid w:val="00F87410"/>
    <w:rPr>
      <w:rFonts w:eastAsiaTheme="majorEastAsia" w:cstheme="majorBidi"/>
      <w:color w:val="595959" w:themeColor="text1" w:themeTint="A6"/>
    </w:rPr>
  </w:style>
  <w:style w:type="paragraph" w:styleId="Title">
    <w:name w:val="Title"/>
    <w:basedOn w:val="Normal"/>
    <w:next w:val="Normal"/>
    <w:link w:val="TitleChar"/>
    <w:uiPriority w:val="10"/>
    <w:qFormat/>
    <w:rsid w:val="00F87410"/>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4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4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410"/>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87410"/>
    <w:pPr>
      <w:spacing w:before="160"/>
      <w:jc w:val="center"/>
    </w:pPr>
    <w:rPr>
      <w:i/>
      <w:iCs/>
      <w:color w:val="404040" w:themeColor="text1" w:themeTint="BF"/>
    </w:rPr>
  </w:style>
  <w:style w:type="character" w:customStyle="1" w:styleId="QuoteChar">
    <w:name w:val="Quote Char"/>
    <w:basedOn w:val="DefaultParagraphFont"/>
    <w:link w:val="Quote"/>
    <w:uiPriority w:val="29"/>
    <w:rsid w:val="00F87410"/>
    <w:rPr>
      <w:i/>
      <w:iCs/>
      <w:color w:val="404040" w:themeColor="text1" w:themeTint="BF"/>
    </w:rPr>
  </w:style>
  <w:style w:type="paragraph" w:styleId="ListParagraph">
    <w:name w:val="List Paragraph"/>
    <w:basedOn w:val="Normal"/>
    <w:uiPriority w:val="34"/>
    <w:qFormat/>
    <w:rsid w:val="00F87410"/>
    <w:pPr>
      <w:ind w:left="720"/>
      <w:contextualSpacing/>
    </w:pPr>
  </w:style>
  <w:style w:type="character" w:styleId="IntenseEmphasis">
    <w:name w:val="Intense Emphasis"/>
    <w:basedOn w:val="DefaultParagraphFont"/>
    <w:uiPriority w:val="21"/>
    <w:qFormat/>
    <w:rsid w:val="00F87410"/>
    <w:rPr>
      <w:i/>
      <w:iCs/>
      <w:color w:val="0F4761" w:themeColor="accent1" w:themeShade="BF"/>
    </w:rPr>
  </w:style>
  <w:style w:type="paragraph" w:styleId="IntenseQuote">
    <w:name w:val="Intense Quote"/>
    <w:basedOn w:val="Normal"/>
    <w:next w:val="Normal"/>
    <w:link w:val="IntenseQuoteChar"/>
    <w:uiPriority w:val="30"/>
    <w:qFormat/>
    <w:rsid w:val="00F874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410"/>
    <w:rPr>
      <w:i/>
      <w:iCs/>
      <w:color w:val="0F4761" w:themeColor="accent1" w:themeShade="BF"/>
    </w:rPr>
  </w:style>
  <w:style w:type="character" w:styleId="IntenseReference">
    <w:name w:val="Intense Reference"/>
    <w:basedOn w:val="DefaultParagraphFont"/>
    <w:uiPriority w:val="32"/>
    <w:qFormat/>
    <w:rsid w:val="00F87410"/>
    <w:rPr>
      <w:b/>
      <w:bCs/>
      <w:smallCaps/>
      <w:color w:val="0F4761" w:themeColor="accent1" w:themeShade="BF"/>
      <w:spacing w:val="5"/>
    </w:rPr>
  </w:style>
  <w:style w:type="paragraph" w:styleId="Header">
    <w:name w:val="header"/>
    <w:basedOn w:val="Normal"/>
    <w:link w:val="HeaderChar"/>
    <w:uiPriority w:val="99"/>
    <w:unhideWhenUsed/>
    <w:rsid w:val="00F8741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87410"/>
    <w:rPr>
      <w:rFonts w:ascii="Times New Roman" w:eastAsia="Times New Roman" w:hAnsi="Times New Roman" w:cs="Times New Roman"/>
      <w:kern w:val="0"/>
      <w:sz w:val="18"/>
      <w:szCs w:val="18"/>
      <w:lang w:val="en-CA" w:eastAsia="en-GB"/>
      <w14:ligatures w14:val="none"/>
    </w:rPr>
  </w:style>
  <w:style w:type="table" w:styleId="TableGrid">
    <w:name w:val="Table Grid"/>
    <w:basedOn w:val="TableNormal"/>
    <w:uiPriority w:val="39"/>
    <w:rsid w:val="00F87410"/>
    <w:pPr>
      <w:spacing w:after="0" w:line="240" w:lineRule="auto"/>
    </w:pPr>
    <w:rPr>
      <w:kern w:val="0"/>
      <w:sz w:val="24"/>
      <w:lang w:val="en-C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87410"/>
    <w:pPr>
      <w:tabs>
        <w:tab w:val="center" w:pos="4513"/>
        <w:tab w:val="right" w:pos="9026"/>
      </w:tabs>
      <w:snapToGrid w:val="0"/>
    </w:pPr>
    <w:rPr>
      <w:sz w:val="18"/>
      <w:szCs w:val="18"/>
    </w:rPr>
  </w:style>
  <w:style w:type="character" w:customStyle="1" w:styleId="FooterChar">
    <w:name w:val="Footer Char"/>
    <w:basedOn w:val="DefaultParagraphFont"/>
    <w:link w:val="Footer"/>
    <w:uiPriority w:val="99"/>
    <w:rsid w:val="00F87410"/>
    <w:rPr>
      <w:rFonts w:ascii="Times New Roman" w:eastAsia="Times New Roman" w:hAnsi="Times New Roman" w:cs="Times New Roman"/>
      <w:kern w:val="0"/>
      <w:sz w:val="18"/>
      <w:szCs w:val="18"/>
      <w:lang w:val="en-CA" w:eastAsia="en-GB"/>
      <w14:ligatures w14:val="none"/>
    </w:rPr>
  </w:style>
  <w:style w:type="paragraph" w:styleId="BalloonText">
    <w:name w:val="Balloon Text"/>
    <w:basedOn w:val="Normal"/>
    <w:link w:val="BalloonTextChar"/>
    <w:uiPriority w:val="99"/>
    <w:semiHidden/>
    <w:unhideWhenUsed/>
    <w:rsid w:val="00260F8F"/>
    <w:rPr>
      <w:sz w:val="18"/>
      <w:szCs w:val="18"/>
    </w:rPr>
  </w:style>
  <w:style w:type="character" w:customStyle="1" w:styleId="BalloonTextChar">
    <w:name w:val="Balloon Text Char"/>
    <w:basedOn w:val="DefaultParagraphFont"/>
    <w:link w:val="BalloonText"/>
    <w:uiPriority w:val="99"/>
    <w:semiHidden/>
    <w:rsid w:val="00260F8F"/>
    <w:rPr>
      <w:rFonts w:ascii="Times New Roman" w:eastAsia="Times New Roman" w:hAnsi="Times New Roman" w:cs="Times New Roman"/>
      <w:kern w:val="0"/>
      <w:sz w:val="18"/>
      <w:szCs w:val="18"/>
      <w:lang w:val="en-CA" w:eastAsia="en-GB"/>
      <w14:ligatures w14:val="none"/>
    </w:rPr>
  </w:style>
  <w:style w:type="paragraph" w:styleId="Revision">
    <w:name w:val="Revision"/>
    <w:hidden/>
    <w:uiPriority w:val="99"/>
    <w:semiHidden/>
    <w:rsid w:val="00AB4D6B"/>
    <w:pPr>
      <w:spacing w:after="0" w:line="240" w:lineRule="auto"/>
    </w:pPr>
    <w:rPr>
      <w:rFonts w:ascii="Times New Roman" w:eastAsia="Times New Roman" w:hAnsi="Times New Roman" w:cs="Times New Roman"/>
      <w:kern w:val="0"/>
      <w:sz w:val="24"/>
      <w:lang w:val="en-CA"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F3E3D1-E126-7648-A502-4907AF92E1B1}">
  <we:reference id="wa200001011" version="1.4.0.0" store="en-US" storeType="OMEX"/>
  <we:alternateReferences>
    <we:reference id="wa200001011" version="1.4.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9</TotalTime>
  <Pages>1</Pages>
  <Words>256</Words>
  <Characters>1869</Characters>
  <Application>Microsoft Office Word</Application>
  <DocSecurity>0</DocSecurity>
  <Lines>43</Lines>
  <Paragraphs>21</Paragraphs>
  <ScaleCrop>false</ScaleCrop>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Zifei Xu</dc:creator>
  <cp:keywords/>
  <dc:description/>
  <cp:lastModifiedBy>Li, He</cp:lastModifiedBy>
  <cp:revision>8</cp:revision>
  <dcterms:created xsi:type="dcterms:W3CDTF">2026-03-16T12:38:00Z</dcterms:created>
  <dcterms:modified xsi:type="dcterms:W3CDTF">2026-03-16T13:11:00Z</dcterms:modified>
</cp:coreProperties>
</file>