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BB72E">
      <w:pPr>
        <w:spacing w:before="240" w:beforeLines="100" w:after="120" w:afterLines="50" w:line="360" w:lineRule="auto"/>
        <w:jc w:val="center"/>
        <w:rPr>
          <w:rFonts w:eastAsiaTheme="minorEastAsia"/>
          <w:b/>
          <w:bCs/>
          <w:color w:val="002060"/>
          <w:sz w:val="22"/>
          <w:szCs w:val="22"/>
          <w:lang w:eastAsia="zh-CN"/>
        </w:rPr>
      </w:pPr>
      <w:r>
        <w:rPr>
          <w:rFonts w:eastAsiaTheme="minorEastAsia"/>
          <w:b/>
          <w:bCs/>
          <w:color w:val="002060"/>
          <w:sz w:val="22"/>
          <w:szCs w:val="22"/>
          <w:lang w:eastAsia="zh-CN"/>
        </w:rPr>
        <w:t>The 15th International Conference on Quality, Reliability, Risk, Maintenance, and Safety Engineering &amp; The 8th International Conference on Materials and Reliability</w:t>
      </w:r>
      <w:r>
        <w:rPr>
          <w:rFonts w:hint="eastAsia" w:eastAsiaTheme="minorEastAsia"/>
          <w:b/>
          <w:bCs/>
          <w:color w:val="002060"/>
          <w:sz w:val="22"/>
          <w:szCs w:val="22"/>
          <w:lang w:val="en-US" w:eastAsia="zh-CN"/>
        </w:rPr>
        <w:t xml:space="preserve"> </w:t>
      </w:r>
      <w:r>
        <w:rPr>
          <w:rFonts w:eastAsiaTheme="minorEastAsia"/>
          <w:b/>
          <w:bCs/>
          <w:color w:val="002060"/>
          <w:sz w:val="22"/>
          <w:szCs w:val="22"/>
          <w:lang w:eastAsia="zh-CN"/>
        </w:rPr>
        <w:t>(QR2MSE2025 &amp; ICMR2025)</w:t>
      </w:r>
    </w:p>
    <w:p w14:paraId="133F30C9">
      <w:pPr>
        <w:spacing w:before="120" w:beforeLines="50" w:line="360" w:lineRule="auto"/>
        <w:jc w:val="center"/>
        <w:rPr>
          <w:rFonts w:eastAsiaTheme="minorEastAsia"/>
          <w:b/>
          <w:bCs/>
          <w:color w:val="002060"/>
          <w:sz w:val="22"/>
          <w:szCs w:val="22"/>
          <w:lang w:eastAsia="zh-CN"/>
        </w:rPr>
      </w:pPr>
      <w:r>
        <w:rPr>
          <w:rFonts w:eastAsiaTheme="minorEastAsia"/>
          <w:b/>
          <w:bCs/>
          <w:color w:val="002060"/>
          <w:sz w:val="22"/>
          <w:szCs w:val="22"/>
          <w:lang w:eastAsia="zh-CN"/>
        </w:rPr>
        <w:t>July 2</w:t>
      </w:r>
      <w:r>
        <w:rPr>
          <w:rFonts w:hint="eastAsia" w:eastAsiaTheme="minorEastAsia"/>
          <w:b/>
          <w:bCs/>
          <w:color w:val="002060"/>
          <w:sz w:val="22"/>
          <w:szCs w:val="22"/>
          <w:lang w:eastAsia="zh-CN"/>
        </w:rPr>
        <w:t>3</w:t>
      </w:r>
      <w:r>
        <w:rPr>
          <w:rFonts w:eastAsiaTheme="minorEastAsia"/>
          <w:b/>
          <w:bCs/>
          <w:color w:val="002060"/>
          <w:sz w:val="22"/>
          <w:szCs w:val="22"/>
          <w:lang w:eastAsia="zh-CN"/>
        </w:rPr>
        <w:t>-2</w:t>
      </w:r>
      <w:r>
        <w:rPr>
          <w:rFonts w:hint="eastAsia" w:eastAsiaTheme="minorEastAsia"/>
          <w:b/>
          <w:bCs/>
          <w:color w:val="002060"/>
          <w:sz w:val="22"/>
          <w:szCs w:val="22"/>
          <w:lang w:eastAsia="zh-CN"/>
        </w:rPr>
        <w:t>6</w:t>
      </w:r>
      <w:r>
        <w:rPr>
          <w:rFonts w:eastAsiaTheme="minorEastAsia"/>
          <w:b/>
          <w:bCs/>
          <w:color w:val="002060"/>
          <w:sz w:val="22"/>
          <w:szCs w:val="22"/>
          <w:lang w:eastAsia="zh-CN"/>
        </w:rPr>
        <w:t>, 202</w:t>
      </w:r>
      <w:r>
        <w:rPr>
          <w:rFonts w:hint="eastAsia" w:eastAsiaTheme="minorEastAsia"/>
          <w:b/>
          <w:bCs/>
          <w:color w:val="002060"/>
          <w:sz w:val="22"/>
          <w:szCs w:val="22"/>
          <w:lang w:eastAsia="zh-CN"/>
        </w:rPr>
        <w:t>5</w:t>
      </w:r>
      <w:r>
        <w:rPr>
          <w:rFonts w:eastAsiaTheme="minorEastAsia"/>
          <w:b/>
          <w:bCs/>
          <w:color w:val="002060"/>
          <w:sz w:val="22"/>
          <w:szCs w:val="22"/>
          <w:lang w:eastAsia="zh-CN"/>
        </w:rPr>
        <w:t xml:space="preserve">, </w:t>
      </w:r>
      <w:r>
        <w:rPr>
          <w:rFonts w:hint="eastAsia" w:eastAsiaTheme="minorEastAsia"/>
          <w:b/>
          <w:bCs/>
          <w:color w:val="002060"/>
          <w:sz w:val="22"/>
          <w:szCs w:val="22"/>
          <w:lang w:eastAsia="zh-CN"/>
        </w:rPr>
        <w:t>Hohhot</w:t>
      </w:r>
      <w:r>
        <w:rPr>
          <w:rFonts w:eastAsiaTheme="minorEastAsia"/>
          <w:b/>
          <w:bCs/>
          <w:color w:val="002060"/>
          <w:sz w:val="22"/>
          <w:szCs w:val="22"/>
          <w:lang w:eastAsia="zh-CN"/>
        </w:rPr>
        <w:t>,</w:t>
      </w:r>
      <w:r>
        <w:rPr>
          <w:rFonts w:hint="eastAsia" w:eastAsiaTheme="minorEastAsia"/>
          <w:b/>
          <w:bCs/>
          <w:color w:val="002060"/>
          <w:sz w:val="22"/>
          <w:szCs w:val="22"/>
          <w:lang w:eastAsia="zh-CN"/>
        </w:rPr>
        <w:t xml:space="preserve"> Inner Mongolia</w:t>
      </w:r>
      <w:r>
        <w:rPr>
          <w:rFonts w:eastAsiaTheme="minorEastAsia"/>
          <w:b/>
          <w:bCs/>
          <w:color w:val="002060"/>
          <w:sz w:val="22"/>
          <w:szCs w:val="22"/>
          <w:lang w:eastAsia="zh-CN"/>
        </w:rPr>
        <w:t>, China</w:t>
      </w:r>
    </w:p>
    <w:p w14:paraId="7A3F5706">
      <w:pPr>
        <w:jc w:val="center"/>
        <w:rPr>
          <w:rFonts w:eastAsiaTheme="minorEastAsia"/>
          <w:b/>
          <w:bCs/>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 xml:space="preserve">Special Session on: </w:t>
      </w:r>
    </w:p>
    <w:p w14:paraId="6AFA705F">
      <w:pPr>
        <w:jc w:val="center"/>
        <w:rPr>
          <w:rFonts w:asciiTheme="majorBidi" w:hAnsiTheme="majorBidi" w:eastAsiaTheme="minorEastAsia" w:cstheme="majorBidi"/>
          <w:b/>
          <w:bCs/>
          <w:color w:val="000000" w:themeColor="text1"/>
          <w:sz w:val="22"/>
          <w:szCs w:val="22"/>
          <w:lang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Advanced Approaches for Structural Health Monitoring and</w:t>
      </w:r>
      <w:r>
        <w:rPr>
          <w:rFonts w:eastAsiaTheme="minorEastAsia"/>
          <w:b/>
          <w:bCs/>
          <w:color w:val="000000" w:themeColor="text1"/>
          <w:lang w:eastAsia="zh-CN"/>
          <w14:textFill>
            <w14:solidFill>
              <w14:schemeClr w14:val="tx1"/>
            </w14:solidFill>
          </w14:textFill>
        </w:rPr>
        <w:t xml:space="preserve"> Uncertainty Quantification</w:t>
      </w:r>
    </w:p>
    <w:p w14:paraId="24B5DBA2">
      <w:pPr>
        <w:pStyle w:val="40"/>
        <w:spacing w:before="240" w:line="288" w:lineRule="auto"/>
        <w:jc w:val="both"/>
        <w:rPr>
          <w:rFonts w:eastAsiaTheme="minorEastAsia"/>
          <w:sz w:val="22"/>
          <w:szCs w:val="22"/>
          <w:lang w:val="en-US" w:eastAsia="zh-CN"/>
        </w:rPr>
      </w:pPr>
      <w:r>
        <w:rPr>
          <w:rFonts w:eastAsiaTheme="minorEastAsia"/>
          <w:sz w:val="22"/>
          <w:szCs w:val="22"/>
          <w:lang w:val="en-US" w:eastAsia="zh-CN"/>
        </w:rPr>
        <w:t>Engineering structures, from bridges and skyscrapers to aircraft and automotive systems, are subject to diverse uncertainties, such as material variability, geometric imperfections, and unpredictable external loads. These uncertainties significantly affect structural performance, reliability, and safety, potentially leading to catastrophic failures if not properly managed. Structural Health Monitoring (SHM) addresses these risks by continuously or periodically assessing structural integrity through advanced sensing technologies, data analytics, and diagnostic algorithms, enabling real-time detection of damage, degradation, or anomalies to inform maintenance and decision-making. By integrating Uncertainty Quantification (UQ)</w:t>
      </w:r>
      <w:r>
        <w:rPr>
          <w:rFonts w:hint="eastAsia" w:eastAsiaTheme="minorEastAsia"/>
          <w:sz w:val="22"/>
          <w:szCs w:val="22"/>
          <w:lang w:val="en-US" w:eastAsia="zh-CN"/>
        </w:rPr>
        <w:t xml:space="preserve"> i.e.,</w:t>
      </w:r>
      <w:r>
        <w:rPr>
          <w:rFonts w:eastAsiaTheme="minorEastAsia"/>
          <w:sz w:val="22"/>
          <w:szCs w:val="22"/>
          <w:lang w:val="en-US" w:eastAsia="zh-CN"/>
        </w:rPr>
        <w:t xml:space="preserve"> uncertainty modeling, propagation, reliability analysis, design optimization</w:t>
      </w:r>
      <w:r>
        <w:rPr>
          <w:rFonts w:hint="eastAsia" w:eastAsiaTheme="minorEastAsia"/>
          <w:sz w:val="22"/>
          <w:szCs w:val="22"/>
          <w:lang w:val="en-US" w:eastAsia="zh-CN"/>
        </w:rPr>
        <w:t xml:space="preserve">, and so on, </w:t>
      </w:r>
      <w:r>
        <w:rPr>
          <w:rFonts w:eastAsiaTheme="minorEastAsia"/>
          <w:sz w:val="22"/>
          <w:szCs w:val="22"/>
          <w:lang w:val="en-US" w:eastAsia="zh-CN"/>
        </w:rPr>
        <w:t>SHM data can be leveraged to quantify risks and enhance predictive accuracy, forming a robust framework for ensuring the safety and longevity of structure</w:t>
      </w:r>
      <w:r>
        <w:rPr>
          <w:rFonts w:hint="eastAsia" w:eastAsiaTheme="minorEastAsia"/>
          <w:sz w:val="22"/>
          <w:szCs w:val="22"/>
          <w:lang w:val="en-US" w:eastAsia="zh-CN"/>
        </w:rPr>
        <w:t>s</w:t>
      </w:r>
      <w:r>
        <w:rPr>
          <w:rFonts w:eastAsiaTheme="minorEastAsia"/>
          <w:sz w:val="22"/>
          <w:szCs w:val="22"/>
          <w:lang w:val="en-US" w:eastAsia="zh-CN"/>
        </w:rPr>
        <w:t>. For instance, SHM provides high-fidelity data that UQ employs to model stochastic behaviors, while UQ’s reliability estimates guide SHM’s monitoring strategies. Nevertheless, monitoring and quantifying uncertainties in complex, strongly nonlinear, or high-dimensional systems remain significant challenges, necessitating innovative methodologies.</w:t>
      </w:r>
    </w:p>
    <w:p w14:paraId="6FB797B6">
      <w:pPr>
        <w:pStyle w:val="40"/>
        <w:spacing w:before="240" w:line="288" w:lineRule="auto"/>
        <w:jc w:val="both"/>
        <w:rPr>
          <w:rFonts w:eastAsiaTheme="minorEastAsia"/>
          <w:sz w:val="22"/>
          <w:szCs w:val="22"/>
          <w:lang w:val="en-US" w:eastAsia="zh-CN"/>
        </w:rPr>
      </w:pPr>
      <w:r>
        <w:rPr>
          <w:rFonts w:eastAsiaTheme="minorEastAsia"/>
          <w:sz w:val="22"/>
          <w:szCs w:val="22"/>
          <w:lang w:val="en-US" w:eastAsia="zh-CN"/>
        </w:rPr>
        <w:t xml:space="preserve">In recent years, advanced approaches, particularly those leveraging machine learning techniques such as Gaussian processes, artificial neural networks, and large language models, have emerged as transformative tools for tackling these challenges. This special session invites contributions that advance the fields of </w:t>
      </w:r>
      <w:r>
        <w:rPr>
          <w:rFonts w:hint="eastAsia" w:eastAsiaTheme="minorEastAsia"/>
          <w:sz w:val="22"/>
          <w:szCs w:val="22"/>
          <w:lang w:val="en-US" w:eastAsia="zh-CN"/>
        </w:rPr>
        <w:t>SHM</w:t>
      </w:r>
      <w:r>
        <w:rPr>
          <w:rFonts w:eastAsiaTheme="minorEastAsia"/>
          <w:sz w:val="22"/>
          <w:szCs w:val="22"/>
          <w:lang w:val="en-US" w:eastAsia="zh-CN"/>
        </w:rPr>
        <w:t xml:space="preserve"> and U</w:t>
      </w:r>
      <w:r>
        <w:rPr>
          <w:rFonts w:hint="eastAsia" w:eastAsiaTheme="minorEastAsia"/>
          <w:sz w:val="22"/>
          <w:szCs w:val="22"/>
          <w:lang w:val="en-US" w:eastAsia="zh-CN"/>
        </w:rPr>
        <w:t>Q</w:t>
      </w:r>
      <w:r>
        <w:rPr>
          <w:rFonts w:eastAsiaTheme="minorEastAsia"/>
          <w:sz w:val="22"/>
          <w:szCs w:val="22"/>
          <w:lang w:val="en-US" w:eastAsia="zh-CN"/>
        </w:rPr>
        <w:t xml:space="preserve"> through cutting-edge methodologies. We seek submissions that explore novel SHM techniques, including sensor fusion, digital twins, and data-driven diagnostics, as well as UQ methods tailored for strongly nonlinear dynamics, high-dimensional parameter spaces, and multi-source uncertainties. Topics of interest include, but are not limited to, time-independent and time-dependent reliability analysis, rare event probability estimation, adaptive monitoring strategies, and optimization under uncertainty. Particular emphasis will be placed on integrating SHM and UQ to address real-world engineering problems in disciplines such as civil engineering, aerospace engineering, mechanical engineering, automotive engineering, and construction engineering.</w:t>
      </w:r>
    </w:p>
    <w:p w14:paraId="7144145B">
      <w:pPr>
        <w:pStyle w:val="40"/>
        <w:spacing w:before="240" w:line="288" w:lineRule="auto"/>
        <w:jc w:val="both"/>
        <w:rPr>
          <w:rFonts w:eastAsiaTheme="minorEastAsia"/>
          <w:sz w:val="22"/>
          <w:szCs w:val="22"/>
          <w:lang w:val="en-US" w:eastAsia="zh-CN"/>
        </w:rPr>
      </w:pPr>
      <w:r>
        <w:rPr>
          <w:rFonts w:eastAsiaTheme="minorEastAsia"/>
          <w:sz w:val="22"/>
          <w:szCs w:val="22"/>
          <w:lang w:val="en-US" w:eastAsia="zh-CN"/>
        </w:rPr>
        <w:t>We warmly welcome submissions that present theoretical advancements, practical implementations, and case studies demonstrating the application of advanced approaches to SHM and UQ. Contributions that bridge the gap between theoretical innovation and engineering practice, particularly those addressing scalability, computational efficiency, or robustness in operational environments, are especially encouraged.</w:t>
      </w:r>
    </w:p>
    <w:p w14:paraId="5BCDCEFC">
      <w:pPr>
        <w:pStyle w:val="40"/>
        <w:spacing w:line="288" w:lineRule="auto"/>
        <w:ind w:firstLine="240" w:firstLineChars="100"/>
        <w:jc w:val="both"/>
        <w:rPr>
          <w:rFonts w:eastAsiaTheme="minorEastAsia"/>
          <w:lang w:eastAsia="zh-CN"/>
        </w:rPr>
      </w:pPr>
      <w:r>
        <w:rPr>
          <w:rFonts w:eastAsiaTheme="minorEastAsia"/>
          <w:lang w:eastAsia="zh-CN"/>
          <w14:ligatures w14:val="standardContextual"/>
        </w:rPr>
        <w:drawing>
          <wp:inline distT="0" distB="0" distL="0" distR="0">
            <wp:extent cx="723900" cy="1014730"/>
            <wp:effectExtent l="0" t="0" r="0" b="13970"/>
            <wp:docPr id="2" name="图片 2" descr="穿着衬衫的男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穿着衬衫的男孩&#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116" cy="1040401"/>
                    </a:xfrm>
                    <a:prstGeom prst="rect">
                      <a:avLst/>
                    </a:prstGeom>
                  </pic:spPr>
                </pic:pic>
              </a:graphicData>
            </a:graphic>
          </wp:inline>
        </w:drawing>
      </w:r>
      <w:r>
        <w:rPr>
          <w:rFonts w:eastAsiaTheme="minorEastAsia"/>
          <w:lang w:eastAsia="zh-CN"/>
        </w:rPr>
        <w:t xml:space="preserve"> </w:t>
      </w:r>
      <w:r>
        <w:rPr>
          <w:rFonts w:hint="eastAsia" w:eastAsiaTheme="minorEastAsia"/>
          <w:lang w:eastAsia="zh-CN"/>
        </w:rPr>
        <w:t xml:space="preserve"> </w:t>
      </w:r>
      <w:r>
        <w:rPr>
          <w:rFonts w:eastAsiaTheme="minorEastAsia"/>
          <w:lang w:eastAsia="zh-CN"/>
        </w:rPr>
        <w:t xml:space="preserve">        </w:t>
      </w:r>
      <w:r>
        <w:rPr>
          <w:rFonts w:hint="eastAsia" w:eastAsiaTheme="minorEastAsia"/>
          <w:lang w:val="en-US" w:eastAsia="zh-CN"/>
        </w:rPr>
        <w:t xml:space="preserve"> </w:t>
      </w:r>
      <w:r>
        <w:rPr>
          <w:rFonts w:eastAsiaTheme="minorEastAsia"/>
          <w:lang w:eastAsia="zh-CN"/>
        </w:rPr>
        <w:t xml:space="preserve">  </w:t>
      </w:r>
      <w:r>
        <w:rPr>
          <w:rFonts w:hint="eastAsia" w:eastAsiaTheme="minorEastAsia"/>
          <w:lang w:val="en-US" w:eastAsia="zh-CN"/>
        </w:rPr>
        <w:drawing>
          <wp:inline distT="0" distB="0" distL="0" distR="0">
            <wp:extent cx="778510" cy="9137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rcRect l="9571" r="5217"/>
                    <a:stretch>
                      <a:fillRect/>
                    </a:stretch>
                  </pic:blipFill>
                  <pic:spPr>
                    <a:xfrm>
                      <a:off x="0" y="0"/>
                      <a:ext cx="788451" cy="925289"/>
                    </a:xfrm>
                    <a:prstGeom prst="rect">
                      <a:avLst/>
                    </a:prstGeom>
                    <a:ln>
                      <a:noFill/>
                    </a:ln>
                  </pic:spPr>
                </pic:pic>
              </a:graphicData>
            </a:graphic>
          </wp:inline>
        </w:drawing>
      </w:r>
      <w:r>
        <w:rPr>
          <w:rFonts w:hint="eastAsia" w:eastAsiaTheme="minorEastAsia"/>
          <w:lang w:val="en-US" w:eastAsia="zh-CN"/>
        </w:rPr>
        <w:t xml:space="preserve"> </w:t>
      </w:r>
      <w:r>
        <w:rPr>
          <w:rFonts w:eastAsiaTheme="minorEastAsia"/>
          <w:lang w:eastAsia="zh-CN"/>
        </w:rPr>
        <w:t xml:space="preserve">         </w:t>
      </w:r>
      <w:r>
        <w:rPr>
          <w:rFonts w:hint="eastAsia" w:eastAsiaTheme="minorEastAsia"/>
          <w:lang w:val="en-US" w:eastAsia="zh-CN"/>
        </w:rPr>
        <w:t xml:space="preserve"> </w:t>
      </w:r>
      <w:r>
        <w:rPr>
          <w:rFonts w:eastAsiaTheme="minorEastAsia"/>
          <w:lang w:eastAsia="zh-CN"/>
        </w:rPr>
        <w:t xml:space="preserve">  </w:t>
      </w:r>
      <w:r>
        <w:rPr>
          <w:rFonts w:hint="eastAsia" w:eastAsiaTheme="minorEastAsia"/>
          <w:lang w:val="en-US" w:eastAsia="zh-CN"/>
        </w:rPr>
        <w:drawing>
          <wp:inline distT="0" distB="0" distL="0" distR="0">
            <wp:extent cx="747395" cy="9404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rcRect l="887" r="1177"/>
                    <a:stretch>
                      <a:fillRect/>
                    </a:stretch>
                  </pic:blipFill>
                  <pic:spPr>
                    <a:xfrm>
                      <a:off x="0" y="0"/>
                      <a:ext cx="756591" cy="952262"/>
                    </a:xfrm>
                    <a:prstGeom prst="rect">
                      <a:avLst/>
                    </a:prstGeom>
                    <a:ln>
                      <a:noFill/>
                    </a:ln>
                  </pic:spPr>
                </pic:pic>
              </a:graphicData>
            </a:graphic>
          </wp:inline>
        </w:drawing>
      </w:r>
      <w:r>
        <w:rPr>
          <w:rFonts w:hint="eastAsia" w:eastAsiaTheme="minorEastAsia"/>
          <w:lang w:val="en-US" w:eastAsia="zh-CN"/>
        </w:rPr>
        <w:t xml:space="preserve">    </w:t>
      </w:r>
      <w:r>
        <w:rPr>
          <w:rFonts w:eastAsiaTheme="minorEastAsia"/>
          <w:lang w:val="en-US" w:eastAsia="zh-CN"/>
        </w:rPr>
        <w:t xml:space="preserve">       </w:t>
      </w:r>
      <w:r>
        <w:rPr>
          <w:rFonts w:hint="eastAsia" w:eastAsiaTheme="minorEastAsia"/>
          <w:lang w:val="en-US" w:eastAsia="zh-CN"/>
        </w:rPr>
        <w:t xml:space="preserve">   </w:t>
      </w:r>
      <w:r>
        <w:rPr>
          <w:rFonts w:eastAsiaTheme="minorEastAsia"/>
          <w:lang w:eastAsia="zh-CN"/>
          <w14:ligatures w14:val="standardContextual"/>
        </w:rPr>
        <w:drawing>
          <wp:inline distT="0" distB="0" distL="0" distR="0">
            <wp:extent cx="707390" cy="908050"/>
            <wp:effectExtent l="0" t="0" r="0" b="6350"/>
            <wp:docPr id="3" name="图片 3" descr="穿着西装笔挺的男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穿着西装笔挺的男子&#10;&#10;描述已自动生成"/>
                    <pic:cNvPicPr>
                      <a:picLocks noChangeAspect="1"/>
                    </pic:cNvPicPr>
                  </pic:nvPicPr>
                  <pic:blipFill>
                    <a:blip r:embed="rId8" cstate="print">
                      <a:extLst>
                        <a:ext uri="{28A0092B-C50C-407E-A947-70E740481C1C}">
                          <a14:useLocalDpi xmlns:a14="http://schemas.microsoft.com/office/drawing/2010/main" val="0"/>
                        </a:ext>
                      </a:extLst>
                    </a:blip>
                    <a:srcRect l="22561" r="21465"/>
                    <a:stretch>
                      <a:fillRect/>
                    </a:stretch>
                  </pic:blipFill>
                  <pic:spPr>
                    <a:xfrm>
                      <a:off x="0" y="0"/>
                      <a:ext cx="709547" cy="910485"/>
                    </a:xfrm>
                    <a:prstGeom prst="rect">
                      <a:avLst/>
                    </a:prstGeom>
                    <a:ln>
                      <a:noFill/>
                    </a:ln>
                  </pic:spPr>
                </pic:pic>
              </a:graphicData>
            </a:graphic>
          </wp:inline>
        </w:drawing>
      </w:r>
      <w:r>
        <w:rPr>
          <w:rFonts w:hint="eastAsia" w:eastAsiaTheme="minorEastAsia"/>
          <w:lang w:val="en-US" w:eastAsia="zh-CN"/>
        </w:rPr>
        <w:t xml:space="preserve"> </w:t>
      </w:r>
    </w:p>
    <w:p w14:paraId="018A70FE">
      <w:pPr>
        <w:pStyle w:val="40"/>
        <w:spacing w:line="288" w:lineRule="auto"/>
        <w:ind w:firstLine="300" w:firstLineChars="150"/>
        <w:jc w:val="both"/>
        <w:rPr>
          <w:rFonts w:eastAsiaTheme="minorEastAsia"/>
          <w:sz w:val="20"/>
          <w:szCs w:val="20"/>
          <w:lang w:eastAsia="zh-CN"/>
        </w:rPr>
      </w:pPr>
      <w:r>
        <w:rPr>
          <w:rFonts w:hint="eastAsia" w:eastAsiaTheme="minorEastAsia"/>
          <w:sz w:val="20"/>
          <w:szCs w:val="20"/>
          <w:lang w:eastAsia="zh-CN"/>
        </w:rPr>
        <w:t>D</w:t>
      </w:r>
      <w:r>
        <w:rPr>
          <w:rFonts w:eastAsiaTheme="minorEastAsia"/>
          <w:sz w:val="20"/>
          <w:szCs w:val="20"/>
          <w:lang w:eastAsia="zh-CN"/>
        </w:rPr>
        <w:t xml:space="preserve">r. Yan Shi         </w:t>
      </w:r>
      <w:r>
        <w:rPr>
          <w:rFonts w:hint="eastAsia" w:eastAsiaTheme="minorEastAsia"/>
          <w:sz w:val="20"/>
          <w:szCs w:val="20"/>
          <w:lang w:val="en-US" w:eastAsia="zh-CN"/>
        </w:rPr>
        <w:t xml:space="preserve">  </w:t>
      </w:r>
      <w:r>
        <w:rPr>
          <w:rFonts w:eastAsiaTheme="minorEastAsia"/>
          <w:sz w:val="20"/>
          <w:szCs w:val="20"/>
          <w:lang w:val="en-US" w:eastAsia="zh-CN"/>
        </w:rPr>
        <w:t xml:space="preserve">  </w:t>
      </w:r>
      <w:r>
        <w:rPr>
          <w:rFonts w:eastAsiaTheme="minorEastAsia"/>
          <w:sz w:val="20"/>
          <w:szCs w:val="20"/>
          <w:lang w:eastAsia="zh-CN"/>
        </w:rPr>
        <w:t xml:space="preserve"> </w:t>
      </w:r>
      <w:r>
        <w:rPr>
          <w:rFonts w:hint="eastAsia" w:eastAsiaTheme="minorEastAsia"/>
          <w:sz w:val="20"/>
          <w:szCs w:val="20"/>
          <w:lang w:val="en-US" w:eastAsia="zh-CN"/>
        </w:rPr>
        <w:t>Ass.</w:t>
      </w:r>
      <w:r>
        <w:rPr>
          <w:rFonts w:eastAsiaTheme="minorEastAsia"/>
          <w:sz w:val="20"/>
          <w:szCs w:val="20"/>
          <w:lang w:eastAsia="zh-CN"/>
        </w:rPr>
        <w:t xml:space="preserve">Prof. </w:t>
      </w:r>
      <w:r>
        <w:rPr>
          <w:rFonts w:hint="eastAsia" w:eastAsiaTheme="minorEastAsia"/>
          <w:sz w:val="20"/>
          <w:szCs w:val="20"/>
          <w:lang w:val="en-US" w:eastAsia="zh-CN"/>
        </w:rPr>
        <w:t xml:space="preserve">Cheng Liu         </w:t>
      </w:r>
      <w:r>
        <w:rPr>
          <w:rFonts w:eastAsiaTheme="minorEastAsia"/>
          <w:sz w:val="20"/>
          <w:szCs w:val="20"/>
          <w:lang w:val="en-US" w:eastAsia="zh-CN"/>
        </w:rPr>
        <w:t xml:space="preserve">   </w:t>
      </w:r>
      <w:r>
        <w:rPr>
          <w:rFonts w:hint="eastAsia" w:eastAsiaTheme="minorEastAsia"/>
          <w:sz w:val="20"/>
          <w:szCs w:val="20"/>
          <w:lang w:val="en-US" w:eastAsia="zh-CN"/>
        </w:rPr>
        <w:t xml:space="preserve">   </w:t>
      </w:r>
      <w:r>
        <w:rPr>
          <w:rFonts w:eastAsiaTheme="minorEastAsia"/>
          <w:sz w:val="20"/>
          <w:szCs w:val="20"/>
          <w:lang w:eastAsia="zh-CN"/>
        </w:rPr>
        <w:t xml:space="preserve">Prof. </w:t>
      </w:r>
      <w:r>
        <w:rPr>
          <w:rFonts w:hint="eastAsia" w:eastAsiaTheme="minorEastAsia"/>
          <w:sz w:val="20"/>
          <w:szCs w:val="20"/>
          <w:lang w:val="en-US" w:eastAsia="zh-CN"/>
        </w:rPr>
        <w:t xml:space="preserve">Ke Feng          </w:t>
      </w:r>
      <w:bookmarkStart w:id="0" w:name="_GoBack"/>
      <w:bookmarkEnd w:id="0"/>
      <w:r>
        <w:rPr>
          <w:rFonts w:hint="eastAsia" w:eastAsiaTheme="minorEastAsia"/>
          <w:sz w:val="20"/>
          <w:szCs w:val="20"/>
          <w:lang w:val="en-US" w:eastAsia="zh-CN"/>
        </w:rPr>
        <w:t xml:space="preserve"> </w:t>
      </w:r>
      <w:r>
        <w:rPr>
          <w:rFonts w:eastAsiaTheme="minorEastAsia"/>
          <w:sz w:val="20"/>
          <w:szCs w:val="20"/>
          <w:lang w:val="en-US" w:eastAsia="zh-CN"/>
        </w:rPr>
        <w:t xml:space="preserve"> </w:t>
      </w:r>
      <w:r>
        <w:rPr>
          <w:rFonts w:hint="eastAsia" w:eastAsiaTheme="minorEastAsia"/>
          <w:sz w:val="20"/>
          <w:szCs w:val="20"/>
          <w:lang w:val="en-US" w:eastAsia="zh-CN"/>
        </w:rPr>
        <w:t xml:space="preserve">  </w:t>
      </w:r>
      <w:r>
        <w:rPr>
          <w:rFonts w:eastAsiaTheme="minorEastAsia"/>
          <w:sz w:val="20"/>
          <w:szCs w:val="20"/>
          <w:lang w:eastAsia="zh-CN"/>
        </w:rPr>
        <w:t xml:space="preserve"> Prof. Michael Beer</w:t>
      </w:r>
    </w:p>
    <w:p w14:paraId="371D72C7">
      <w:pPr>
        <w:pStyle w:val="40"/>
        <w:numPr>
          <w:ilvl w:val="0"/>
          <w:numId w:val="1"/>
        </w:numPr>
        <w:spacing w:line="288" w:lineRule="auto"/>
        <w:jc w:val="both"/>
        <w:rPr>
          <w:rFonts w:eastAsiaTheme="minorEastAsia"/>
          <w:sz w:val="18"/>
          <w:szCs w:val="18"/>
          <w:lang w:eastAsia="zh-CN"/>
        </w:rPr>
      </w:pPr>
      <w:r>
        <w:rPr>
          <w:rFonts w:eastAsiaTheme="minorEastAsia"/>
          <w:b/>
          <w:bCs/>
          <w:sz w:val="18"/>
          <w:szCs w:val="18"/>
          <w:lang w:eastAsia="zh-CN"/>
        </w:rPr>
        <w:t xml:space="preserve">Yan Shi </w:t>
      </w:r>
      <w:r>
        <w:rPr>
          <w:rFonts w:eastAsiaTheme="minorEastAsia"/>
          <w:sz w:val="18"/>
          <w:szCs w:val="18"/>
          <w:lang w:eastAsia="zh-CN"/>
        </w:rPr>
        <w:t xml:space="preserve">(Email: </w:t>
      </w:r>
      <w:r>
        <w:fldChar w:fldCharType="begin"/>
      </w:r>
      <w:r>
        <w:instrText xml:space="preserve"> HYPERLINK "mailto:yan.shi@irz.uni-hannover.de" </w:instrText>
      </w:r>
      <w:r>
        <w:fldChar w:fldCharType="separate"/>
      </w:r>
      <w:r>
        <w:rPr>
          <w:rStyle w:val="15"/>
          <w:rFonts w:eastAsiaTheme="minorEastAsia"/>
          <w:sz w:val="18"/>
          <w:szCs w:val="18"/>
          <w:lang w:eastAsia="zh-CN"/>
        </w:rPr>
        <w:t>yshi</w:t>
      </w:r>
      <w:r>
        <w:rPr>
          <w:rStyle w:val="15"/>
          <w:rFonts w:hint="eastAsia" w:eastAsiaTheme="minorEastAsia"/>
          <w:sz w:val="18"/>
          <w:szCs w:val="18"/>
          <w:lang w:val="en-US" w:eastAsia="zh-CN"/>
        </w:rPr>
        <w:t>58</w:t>
      </w:r>
      <w:r>
        <w:rPr>
          <w:rStyle w:val="15"/>
          <w:rFonts w:eastAsiaTheme="minorEastAsia"/>
          <w:sz w:val="18"/>
          <w:szCs w:val="18"/>
          <w:lang w:eastAsia="zh-CN"/>
        </w:rPr>
        <w:t>@</w:t>
      </w:r>
      <w:r>
        <w:rPr>
          <w:rStyle w:val="15"/>
          <w:rFonts w:hint="eastAsia" w:eastAsiaTheme="minorEastAsia"/>
          <w:sz w:val="18"/>
          <w:szCs w:val="18"/>
          <w:lang w:val="en-US" w:eastAsia="zh-CN"/>
        </w:rPr>
        <w:t>cityu.edu.hk</w:t>
      </w:r>
      <w:r>
        <w:rPr>
          <w:rStyle w:val="15"/>
          <w:rFonts w:hint="eastAsia" w:eastAsiaTheme="minorEastAsia"/>
          <w:sz w:val="18"/>
          <w:szCs w:val="18"/>
          <w:lang w:val="en-US" w:eastAsia="zh-CN"/>
        </w:rPr>
        <w:fldChar w:fldCharType="end"/>
      </w:r>
      <w:r>
        <w:rPr>
          <w:rFonts w:eastAsiaTheme="minorEastAsia"/>
          <w:sz w:val="18"/>
          <w:szCs w:val="18"/>
          <w:lang w:eastAsia="zh-CN"/>
        </w:rPr>
        <w:t xml:space="preserve">): </w:t>
      </w:r>
      <w:r>
        <w:rPr>
          <w:rFonts w:hint="eastAsia" w:eastAsiaTheme="minorEastAsia"/>
          <w:sz w:val="18"/>
          <w:szCs w:val="18"/>
          <w:lang w:val="en-US" w:eastAsia="zh-CN"/>
        </w:rPr>
        <w:t>Department of Systems Engineering</w:t>
      </w:r>
      <w:r>
        <w:rPr>
          <w:rFonts w:eastAsiaTheme="minorEastAsia"/>
          <w:sz w:val="18"/>
          <w:szCs w:val="18"/>
          <w:lang w:eastAsia="zh-CN"/>
        </w:rPr>
        <w:t xml:space="preserve">, </w:t>
      </w:r>
      <w:r>
        <w:rPr>
          <w:rFonts w:hint="eastAsia" w:eastAsiaTheme="minorEastAsia"/>
          <w:sz w:val="18"/>
          <w:szCs w:val="18"/>
          <w:lang w:val="en-US" w:eastAsia="zh-CN"/>
        </w:rPr>
        <w:t>City University of Hong Kong</w:t>
      </w:r>
      <w:r>
        <w:rPr>
          <w:rFonts w:eastAsiaTheme="minorEastAsia"/>
          <w:sz w:val="18"/>
          <w:szCs w:val="18"/>
          <w:lang w:eastAsia="zh-CN"/>
        </w:rPr>
        <w:t xml:space="preserve">, </w:t>
      </w:r>
      <w:r>
        <w:rPr>
          <w:rFonts w:hint="eastAsia" w:eastAsiaTheme="minorEastAsia"/>
          <w:sz w:val="18"/>
          <w:szCs w:val="18"/>
          <w:lang w:val="en-US" w:eastAsia="zh-CN"/>
        </w:rPr>
        <w:t>Hong Kong</w:t>
      </w:r>
      <w:r>
        <w:rPr>
          <w:rFonts w:eastAsiaTheme="minorEastAsia"/>
          <w:sz w:val="18"/>
          <w:szCs w:val="18"/>
          <w:lang w:eastAsia="zh-CN"/>
        </w:rPr>
        <w:t xml:space="preserve">, </w:t>
      </w:r>
      <w:r>
        <w:rPr>
          <w:rFonts w:hint="eastAsia" w:eastAsiaTheme="minorEastAsia"/>
          <w:sz w:val="18"/>
          <w:szCs w:val="18"/>
          <w:lang w:val="en-US" w:eastAsia="zh-CN"/>
        </w:rPr>
        <w:t>China</w:t>
      </w:r>
    </w:p>
    <w:p w14:paraId="7FC9001A">
      <w:pPr>
        <w:pStyle w:val="40"/>
        <w:numPr>
          <w:ilvl w:val="0"/>
          <w:numId w:val="1"/>
        </w:numPr>
        <w:spacing w:line="288" w:lineRule="auto"/>
        <w:jc w:val="both"/>
        <w:rPr>
          <w:rFonts w:eastAsiaTheme="minorEastAsia"/>
          <w:sz w:val="18"/>
          <w:szCs w:val="18"/>
          <w:lang w:eastAsia="zh-CN"/>
        </w:rPr>
      </w:pPr>
      <w:r>
        <w:rPr>
          <w:rFonts w:hint="eastAsia" w:eastAsiaTheme="minorEastAsia"/>
          <w:b/>
          <w:bCs/>
          <w:sz w:val="18"/>
          <w:szCs w:val="18"/>
          <w:lang w:val="en-US" w:eastAsia="zh-CN"/>
        </w:rPr>
        <w:t>Cheng Liu</w:t>
      </w:r>
      <w:r>
        <w:rPr>
          <w:rFonts w:eastAsiaTheme="minorEastAsia"/>
          <w:b/>
          <w:bCs/>
          <w:sz w:val="18"/>
          <w:szCs w:val="18"/>
          <w:lang w:eastAsia="zh-CN"/>
        </w:rPr>
        <w:t xml:space="preserve"> </w:t>
      </w:r>
      <w:r>
        <w:rPr>
          <w:rFonts w:eastAsiaTheme="minorEastAsia"/>
          <w:sz w:val="18"/>
          <w:szCs w:val="18"/>
          <w:lang w:eastAsia="zh-CN"/>
        </w:rPr>
        <w:t xml:space="preserve">(Email: </w:t>
      </w:r>
      <w:r>
        <w:fldChar w:fldCharType="begin"/>
      </w:r>
      <w:r>
        <w:instrText xml:space="preserve"> HYPERLINK "mailto:yan.shi@irz.uni-hannover.de" </w:instrText>
      </w:r>
      <w:r>
        <w:fldChar w:fldCharType="separate"/>
      </w:r>
      <w:r>
        <w:rPr>
          <w:rStyle w:val="15"/>
          <w:rFonts w:hint="eastAsia" w:eastAsiaTheme="minorEastAsia"/>
          <w:sz w:val="18"/>
          <w:szCs w:val="18"/>
          <w:lang w:val="en-US" w:eastAsia="zh-CN"/>
        </w:rPr>
        <w:t>cliu647</w:t>
      </w:r>
      <w:r>
        <w:rPr>
          <w:rStyle w:val="15"/>
          <w:rFonts w:eastAsiaTheme="minorEastAsia"/>
          <w:sz w:val="18"/>
          <w:szCs w:val="18"/>
          <w:lang w:eastAsia="zh-CN"/>
        </w:rPr>
        <w:t>@</w:t>
      </w:r>
      <w:r>
        <w:rPr>
          <w:rStyle w:val="15"/>
          <w:rFonts w:hint="eastAsia" w:eastAsiaTheme="minorEastAsia"/>
          <w:sz w:val="18"/>
          <w:szCs w:val="18"/>
          <w:lang w:val="en-US" w:eastAsia="zh-CN"/>
        </w:rPr>
        <w:t>cityu.edu.hk</w:t>
      </w:r>
      <w:r>
        <w:rPr>
          <w:rStyle w:val="15"/>
          <w:rFonts w:hint="eastAsia" w:eastAsiaTheme="minorEastAsia"/>
          <w:sz w:val="18"/>
          <w:szCs w:val="18"/>
          <w:lang w:val="en-US" w:eastAsia="zh-CN"/>
        </w:rPr>
        <w:fldChar w:fldCharType="end"/>
      </w:r>
      <w:r>
        <w:rPr>
          <w:rFonts w:eastAsiaTheme="minorEastAsia"/>
          <w:sz w:val="18"/>
          <w:szCs w:val="18"/>
          <w:lang w:eastAsia="zh-CN"/>
        </w:rPr>
        <w:t xml:space="preserve">): </w:t>
      </w:r>
      <w:r>
        <w:rPr>
          <w:rFonts w:hint="eastAsia" w:eastAsiaTheme="minorEastAsia"/>
          <w:sz w:val="18"/>
          <w:szCs w:val="18"/>
          <w:lang w:val="en-US" w:eastAsia="zh-CN"/>
        </w:rPr>
        <w:t>Department of Systems Engineering</w:t>
      </w:r>
      <w:r>
        <w:rPr>
          <w:rFonts w:eastAsiaTheme="minorEastAsia"/>
          <w:sz w:val="18"/>
          <w:szCs w:val="18"/>
          <w:lang w:eastAsia="zh-CN"/>
        </w:rPr>
        <w:t xml:space="preserve">, </w:t>
      </w:r>
      <w:r>
        <w:rPr>
          <w:rFonts w:hint="eastAsia" w:eastAsiaTheme="minorEastAsia"/>
          <w:sz w:val="18"/>
          <w:szCs w:val="18"/>
          <w:lang w:val="en-US" w:eastAsia="zh-CN"/>
        </w:rPr>
        <w:t>City University of Hong Kong</w:t>
      </w:r>
      <w:r>
        <w:rPr>
          <w:rFonts w:eastAsiaTheme="minorEastAsia"/>
          <w:sz w:val="18"/>
          <w:szCs w:val="18"/>
          <w:lang w:eastAsia="zh-CN"/>
        </w:rPr>
        <w:t xml:space="preserve">, </w:t>
      </w:r>
      <w:r>
        <w:rPr>
          <w:rFonts w:hint="eastAsia" w:eastAsiaTheme="minorEastAsia"/>
          <w:sz w:val="18"/>
          <w:szCs w:val="18"/>
          <w:lang w:val="en-US" w:eastAsia="zh-CN"/>
        </w:rPr>
        <w:t>Hong Kong</w:t>
      </w:r>
      <w:r>
        <w:rPr>
          <w:rFonts w:eastAsiaTheme="minorEastAsia"/>
          <w:sz w:val="18"/>
          <w:szCs w:val="18"/>
          <w:lang w:eastAsia="zh-CN"/>
        </w:rPr>
        <w:t xml:space="preserve">, </w:t>
      </w:r>
      <w:r>
        <w:rPr>
          <w:rFonts w:hint="eastAsia" w:eastAsiaTheme="minorEastAsia"/>
          <w:sz w:val="18"/>
          <w:szCs w:val="18"/>
          <w:lang w:val="en-US" w:eastAsia="zh-CN"/>
        </w:rPr>
        <w:t>China</w:t>
      </w:r>
    </w:p>
    <w:p w14:paraId="5D15D982">
      <w:pPr>
        <w:pStyle w:val="40"/>
        <w:numPr>
          <w:ilvl w:val="0"/>
          <w:numId w:val="1"/>
        </w:numPr>
        <w:spacing w:line="288" w:lineRule="auto"/>
        <w:jc w:val="both"/>
        <w:rPr>
          <w:rFonts w:eastAsiaTheme="minorEastAsia"/>
          <w:sz w:val="18"/>
          <w:szCs w:val="18"/>
          <w:lang w:eastAsia="zh-CN"/>
        </w:rPr>
      </w:pPr>
      <w:r>
        <w:rPr>
          <w:rFonts w:hint="eastAsia" w:eastAsiaTheme="minorEastAsia"/>
          <w:b/>
          <w:bCs/>
          <w:sz w:val="18"/>
          <w:szCs w:val="18"/>
          <w:lang w:val="en-US" w:eastAsia="zh-CN"/>
        </w:rPr>
        <w:t>Ke Feng</w:t>
      </w:r>
      <w:r>
        <w:rPr>
          <w:rFonts w:eastAsiaTheme="minorEastAsia"/>
          <w:b/>
          <w:bCs/>
          <w:sz w:val="18"/>
          <w:szCs w:val="18"/>
          <w:lang w:eastAsia="zh-CN"/>
        </w:rPr>
        <w:t xml:space="preserve"> </w:t>
      </w:r>
      <w:r>
        <w:rPr>
          <w:rFonts w:eastAsiaTheme="minorEastAsia"/>
          <w:sz w:val="18"/>
          <w:szCs w:val="18"/>
          <w:lang w:eastAsia="zh-CN"/>
        </w:rPr>
        <w:t xml:space="preserve">(Email: </w:t>
      </w:r>
      <w:r>
        <w:fldChar w:fldCharType="begin"/>
      </w:r>
      <w:r>
        <w:instrText xml:space="preserve"> HYPERLINK "mailto:yan.shi@irz.uni-hannover.de" </w:instrText>
      </w:r>
      <w:r>
        <w:fldChar w:fldCharType="separate"/>
      </w:r>
      <w:r>
        <w:rPr>
          <w:rStyle w:val="15"/>
          <w:rFonts w:hint="eastAsia" w:eastAsiaTheme="minorEastAsia"/>
          <w:sz w:val="18"/>
          <w:szCs w:val="18"/>
          <w:lang w:val="en-US" w:eastAsia="zh-CN"/>
        </w:rPr>
        <w:t>kefeng</w:t>
      </w:r>
      <w:r>
        <w:rPr>
          <w:rStyle w:val="15"/>
          <w:rFonts w:eastAsiaTheme="minorEastAsia"/>
          <w:sz w:val="18"/>
          <w:szCs w:val="18"/>
          <w:lang w:eastAsia="zh-CN"/>
        </w:rPr>
        <w:t>@</w:t>
      </w:r>
      <w:r>
        <w:rPr>
          <w:rStyle w:val="15"/>
          <w:rFonts w:hint="eastAsia" w:eastAsiaTheme="minorEastAsia"/>
          <w:sz w:val="18"/>
          <w:szCs w:val="18"/>
          <w:lang w:val="en-US" w:eastAsia="zh-CN"/>
        </w:rPr>
        <w:t>xjtu.edu.c</w:t>
      </w:r>
      <w:r>
        <w:rPr>
          <w:rStyle w:val="15"/>
          <w:rFonts w:hint="eastAsia" w:eastAsiaTheme="minorEastAsia"/>
          <w:sz w:val="18"/>
          <w:szCs w:val="18"/>
          <w:lang w:val="en-US" w:eastAsia="zh-CN"/>
        </w:rPr>
        <w:fldChar w:fldCharType="end"/>
      </w:r>
      <w:r>
        <w:rPr>
          <w:rStyle w:val="15"/>
          <w:rFonts w:hint="eastAsia" w:eastAsiaTheme="minorEastAsia"/>
          <w:sz w:val="18"/>
          <w:szCs w:val="18"/>
          <w:lang w:val="en-US" w:eastAsia="zh-CN"/>
        </w:rPr>
        <w:t>n</w:t>
      </w:r>
      <w:r>
        <w:rPr>
          <w:rFonts w:eastAsiaTheme="minorEastAsia"/>
          <w:sz w:val="18"/>
          <w:szCs w:val="18"/>
          <w:lang w:eastAsia="zh-CN"/>
        </w:rPr>
        <w:t>):</w:t>
      </w:r>
      <w:r>
        <w:rPr>
          <w:rFonts w:hint="eastAsia" w:eastAsiaTheme="minorEastAsia"/>
          <w:sz w:val="18"/>
          <w:szCs w:val="18"/>
          <w:lang w:val="en-US" w:eastAsia="zh-CN"/>
        </w:rPr>
        <w:t xml:space="preserve"> School of Mechanical Engineering, Xi</w:t>
      </w:r>
      <w:r>
        <w:rPr>
          <w:rFonts w:eastAsiaTheme="minorEastAsia"/>
          <w:sz w:val="18"/>
          <w:szCs w:val="18"/>
          <w:lang w:val="en-US" w:eastAsia="zh-CN"/>
        </w:rPr>
        <w:t>’</w:t>
      </w:r>
      <w:r>
        <w:rPr>
          <w:rFonts w:hint="eastAsia" w:eastAsiaTheme="minorEastAsia"/>
          <w:sz w:val="18"/>
          <w:szCs w:val="18"/>
          <w:lang w:val="en-US" w:eastAsia="zh-CN"/>
        </w:rPr>
        <w:t>an Jiaotong University, Xi</w:t>
      </w:r>
      <w:r>
        <w:rPr>
          <w:rFonts w:eastAsiaTheme="minorEastAsia"/>
          <w:sz w:val="18"/>
          <w:szCs w:val="18"/>
          <w:lang w:val="en-US" w:eastAsia="zh-CN"/>
        </w:rPr>
        <w:t>’</w:t>
      </w:r>
      <w:r>
        <w:rPr>
          <w:rFonts w:hint="eastAsia" w:eastAsiaTheme="minorEastAsia"/>
          <w:sz w:val="18"/>
          <w:szCs w:val="18"/>
          <w:lang w:val="en-US" w:eastAsia="zh-CN"/>
        </w:rPr>
        <w:t>an, China</w:t>
      </w:r>
      <w:r>
        <w:rPr>
          <w:rFonts w:eastAsiaTheme="minorEastAsia"/>
          <w:sz w:val="18"/>
          <w:szCs w:val="18"/>
          <w:lang w:eastAsia="zh-CN"/>
        </w:rPr>
        <w:t xml:space="preserve"> </w:t>
      </w:r>
      <w:r>
        <w:rPr>
          <w:rFonts w:hint="eastAsia" w:eastAsiaTheme="minorEastAsia"/>
          <w:sz w:val="18"/>
          <w:szCs w:val="18"/>
          <w:lang w:val="en-US" w:eastAsia="zh-CN"/>
        </w:rPr>
        <w:t xml:space="preserve"> </w:t>
      </w:r>
    </w:p>
    <w:p w14:paraId="2A463801">
      <w:pPr>
        <w:pStyle w:val="40"/>
        <w:numPr>
          <w:ilvl w:val="0"/>
          <w:numId w:val="2"/>
        </w:numPr>
        <w:spacing w:line="288" w:lineRule="auto"/>
        <w:jc w:val="both"/>
        <w:rPr>
          <w:rFonts w:eastAsiaTheme="minorEastAsia"/>
          <w:sz w:val="18"/>
          <w:szCs w:val="18"/>
          <w:lang w:val="en-US" w:eastAsia="zh-CN"/>
        </w:rPr>
      </w:pPr>
      <w:r>
        <w:rPr>
          <w:rFonts w:hint="eastAsia" w:eastAsiaTheme="minorEastAsia"/>
          <w:b/>
          <w:bCs/>
          <w:sz w:val="18"/>
          <w:szCs w:val="18"/>
          <w:lang w:val="en-US" w:eastAsia="zh-CN"/>
        </w:rPr>
        <w:t>M</w:t>
      </w:r>
      <w:r>
        <w:rPr>
          <w:rFonts w:eastAsiaTheme="minorEastAsia"/>
          <w:b/>
          <w:bCs/>
          <w:sz w:val="18"/>
          <w:szCs w:val="18"/>
          <w:lang w:val="en-US" w:eastAsia="zh-CN"/>
        </w:rPr>
        <w:t>ichael Beer</w:t>
      </w:r>
      <w:r>
        <w:rPr>
          <w:rFonts w:eastAsiaTheme="minorEastAsia"/>
          <w:sz w:val="18"/>
          <w:szCs w:val="18"/>
          <w:lang w:val="en-US" w:eastAsia="zh-CN"/>
        </w:rPr>
        <w:t xml:space="preserve"> (Email: </w:t>
      </w:r>
      <w:r>
        <w:fldChar w:fldCharType="begin"/>
      </w:r>
      <w:r>
        <w:instrText xml:space="preserve"> HYPERLINK "mailto:beer@irz.uni-hannover.de" </w:instrText>
      </w:r>
      <w:r>
        <w:fldChar w:fldCharType="separate"/>
      </w:r>
      <w:r>
        <w:rPr>
          <w:rStyle w:val="15"/>
          <w:rFonts w:eastAsiaTheme="minorEastAsia"/>
          <w:sz w:val="18"/>
          <w:szCs w:val="18"/>
          <w:lang w:val="en-US" w:eastAsia="zh-CN"/>
        </w:rPr>
        <w:t>beer@irz.uni-hannover.de</w:t>
      </w:r>
      <w:r>
        <w:rPr>
          <w:rStyle w:val="15"/>
          <w:rFonts w:eastAsiaTheme="minorEastAsia"/>
          <w:sz w:val="18"/>
          <w:szCs w:val="18"/>
          <w:lang w:val="en-US" w:eastAsia="zh-CN"/>
        </w:rPr>
        <w:fldChar w:fldCharType="end"/>
      </w:r>
      <w:r>
        <w:rPr>
          <w:rFonts w:eastAsiaTheme="minorEastAsia"/>
          <w:sz w:val="18"/>
          <w:szCs w:val="18"/>
          <w:lang w:val="en-US" w:eastAsia="zh-CN"/>
        </w:rPr>
        <w:t xml:space="preserve">): </w:t>
      </w:r>
      <w:r>
        <w:rPr>
          <w:rFonts w:eastAsiaTheme="minorEastAsia"/>
          <w:sz w:val="18"/>
          <w:szCs w:val="18"/>
          <w:lang w:eastAsia="zh-CN"/>
        </w:rPr>
        <w:t xml:space="preserve">Institute for Risk and Reliability, Leibniz University Hannover, Hannover, Germany; </w:t>
      </w:r>
      <w:r>
        <w:rPr>
          <w:rFonts w:eastAsiaTheme="minorEastAsia"/>
          <w:sz w:val="18"/>
          <w:szCs w:val="18"/>
          <w:lang w:val="en-US" w:eastAsia="zh-CN"/>
        </w:rPr>
        <w:t xml:space="preserve">Institute for Risk and Uncertainty, University of Liverpool, Liverpool, UK; International Joint Research Center for Engineering Reliability and Stochastic Mechanics &amp; International Joint Research Center for Resilient Infrastructure, </w:t>
      </w:r>
      <w:r>
        <w:rPr>
          <w:rFonts w:eastAsiaTheme="minorEastAsia"/>
          <w:sz w:val="18"/>
          <w:szCs w:val="18"/>
          <w:lang w:eastAsia="zh-CN"/>
        </w:rPr>
        <w:t>Tongji University, Shanghai, China</w:t>
      </w:r>
    </w:p>
    <w:p w14:paraId="62DF47CB">
      <w:pPr>
        <w:rPr>
          <w:sz w:val="22"/>
          <w:szCs w:val="22"/>
        </w:rPr>
      </w:pPr>
    </w:p>
    <w:sectPr>
      <w:headerReference r:id="rId3" w:type="default"/>
      <w:pgSz w:w="11906" w:h="16838"/>
      <w:pgMar w:top="567" w:right="851" w:bottom="56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B6ED">
    <w:pPr>
      <w:pStyle w:val="14"/>
    </w:pPr>
    <w:r>
      <w:t>1</w:t>
    </w:r>
    <w:r>
      <w:drawing>
        <wp:inline distT="0" distB="0" distL="0" distR="0">
          <wp:extent cx="814070" cy="307340"/>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9753" cy="3169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31315"/>
    <w:multiLevelType w:val="multilevel"/>
    <w:tmpl w:val="05931315"/>
    <w:lvl w:ilvl="0" w:tentative="0">
      <w:start w:val="1"/>
      <w:numFmt w:val="bullet"/>
      <w:lvlText w:val=""/>
      <w:lvlJc w:val="left"/>
      <w:pPr>
        <w:ind w:left="249" w:hanging="249"/>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5A25180"/>
    <w:multiLevelType w:val="multilevel"/>
    <w:tmpl w:val="65A25180"/>
    <w:lvl w:ilvl="0" w:tentative="0">
      <w:start w:val="1"/>
      <w:numFmt w:val="bullet"/>
      <w:lvlText w:val=""/>
      <w:lvlJc w:val="left"/>
      <w:pPr>
        <w:ind w:left="249" w:hanging="249"/>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FB"/>
    <w:rsid w:val="00001456"/>
    <w:rsid w:val="000935DB"/>
    <w:rsid w:val="000D798A"/>
    <w:rsid w:val="00193B57"/>
    <w:rsid w:val="001F075B"/>
    <w:rsid w:val="00225726"/>
    <w:rsid w:val="002660FC"/>
    <w:rsid w:val="002E5C5C"/>
    <w:rsid w:val="0039491D"/>
    <w:rsid w:val="0041710A"/>
    <w:rsid w:val="00455A5E"/>
    <w:rsid w:val="00463552"/>
    <w:rsid w:val="004945DD"/>
    <w:rsid w:val="004B7E13"/>
    <w:rsid w:val="0052178D"/>
    <w:rsid w:val="00595E67"/>
    <w:rsid w:val="005D04B9"/>
    <w:rsid w:val="0060483E"/>
    <w:rsid w:val="00604D6D"/>
    <w:rsid w:val="0062445F"/>
    <w:rsid w:val="00743C6A"/>
    <w:rsid w:val="00760ECB"/>
    <w:rsid w:val="007C5770"/>
    <w:rsid w:val="00805413"/>
    <w:rsid w:val="00851F8B"/>
    <w:rsid w:val="00884545"/>
    <w:rsid w:val="008E2173"/>
    <w:rsid w:val="0093201E"/>
    <w:rsid w:val="00A04191"/>
    <w:rsid w:val="00A07DDF"/>
    <w:rsid w:val="00AF18C5"/>
    <w:rsid w:val="00BB0FD4"/>
    <w:rsid w:val="00C010BE"/>
    <w:rsid w:val="00C0222B"/>
    <w:rsid w:val="00C30ED3"/>
    <w:rsid w:val="00C51D4F"/>
    <w:rsid w:val="00C5760C"/>
    <w:rsid w:val="00D70FF3"/>
    <w:rsid w:val="00E12C5E"/>
    <w:rsid w:val="00E12DCE"/>
    <w:rsid w:val="00E14A40"/>
    <w:rsid w:val="00E46959"/>
    <w:rsid w:val="00E70CC0"/>
    <w:rsid w:val="00E82BBB"/>
    <w:rsid w:val="00EA24FB"/>
    <w:rsid w:val="00F4433E"/>
    <w:rsid w:val="00F801CB"/>
    <w:rsid w:val="00F8514D"/>
    <w:rsid w:val="13064FC2"/>
    <w:rsid w:val="134018D4"/>
    <w:rsid w:val="1CBD13AB"/>
    <w:rsid w:val="1D985B6F"/>
    <w:rsid w:val="25664C67"/>
    <w:rsid w:val="37B463DC"/>
    <w:rsid w:val="3A122A0F"/>
    <w:rsid w:val="3FA70C96"/>
    <w:rsid w:val="45A00829"/>
    <w:rsid w:val="51270F97"/>
    <w:rsid w:val="6B7D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GB"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9"/>
    <w:unhideWhenUsed/>
    <w:qFormat/>
    <w:uiPriority w:val="99"/>
    <w:pPr>
      <w:tabs>
        <w:tab w:val="center" w:pos="4513"/>
        <w:tab w:val="right" w:pos="9026"/>
      </w:tabs>
      <w:snapToGrid w:val="0"/>
    </w:pPr>
    <w:rPr>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39"/>
    <w:rPr>
      <w:sz w:val="24"/>
      <w:lang w:val="en-C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Heading 3 Char"/>
    <w:basedOn w:val="1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Heading 4 Char"/>
    <w:basedOn w:val="11"/>
    <w:link w:val="5"/>
    <w:semiHidden/>
    <w:qFormat/>
    <w:uiPriority w:val="9"/>
    <w:rPr>
      <w:rFonts w:cstheme="majorBidi"/>
      <w:color w:val="104862" w:themeColor="accent1" w:themeShade="BF"/>
      <w:sz w:val="28"/>
      <w:szCs w:val="28"/>
    </w:rPr>
  </w:style>
  <w:style w:type="character" w:customStyle="1" w:styleId="23">
    <w:name w:val="Heading 5 Char"/>
    <w:basedOn w:val="11"/>
    <w:link w:val="6"/>
    <w:semiHidden/>
    <w:qFormat/>
    <w:uiPriority w:val="9"/>
    <w:rPr>
      <w:rFonts w:cstheme="majorBidi"/>
      <w:color w:val="104862" w:themeColor="accent1" w:themeShade="BF"/>
      <w:sz w:val="24"/>
    </w:rPr>
  </w:style>
  <w:style w:type="character" w:customStyle="1" w:styleId="24">
    <w:name w:val="Heading 6 Char"/>
    <w:basedOn w:val="11"/>
    <w:link w:val="7"/>
    <w:semiHidden/>
    <w:qFormat/>
    <w:uiPriority w:val="9"/>
    <w:rPr>
      <w:rFonts w:cstheme="majorBidi"/>
      <w:b/>
      <w:bCs/>
      <w:color w:val="104862" w:themeColor="accent1" w:themeShade="BF"/>
    </w:rPr>
  </w:style>
  <w:style w:type="character" w:customStyle="1" w:styleId="25">
    <w:name w:val="Heading 7 Char"/>
    <w:basedOn w:val="1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Heading 9 Char"/>
    <w:basedOn w:val="1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明显参考1"/>
    <w:basedOn w:val="11"/>
    <w:qFormat/>
    <w:uiPriority w:val="32"/>
    <w:rPr>
      <w:b/>
      <w:bCs/>
      <w:smallCaps/>
      <w:color w:val="104862" w:themeColor="accent1" w:themeShade="BF"/>
      <w:spacing w:val="5"/>
    </w:rPr>
  </w:style>
  <w:style w:type="character" w:customStyle="1" w:styleId="37">
    <w:name w:val="Header Char"/>
    <w:basedOn w:val="11"/>
    <w:link w:val="14"/>
    <w:qFormat/>
    <w:uiPriority w:val="99"/>
    <w:rPr>
      <w:rFonts w:ascii="Times New Roman" w:hAnsi="Times New Roman" w:eastAsia="Times New Roman" w:cs="Times New Roman"/>
      <w:kern w:val="0"/>
      <w:sz w:val="18"/>
      <w:szCs w:val="18"/>
      <w:lang w:val="en-CA" w:eastAsia="en-GB"/>
      <w14:ligatures w14:val="none"/>
    </w:rPr>
  </w:style>
  <w:style w:type="character" w:customStyle="1" w:styleId="38">
    <w:name w:val="未处理的提及1"/>
    <w:basedOn w:val="11"/>
    <w:semiHidden/>
    <w:unhideWhenUsed/>
    <w:qFormat/>
    <w:uiPriority w:val="99"/>
    <w:rPr>
      <w:color w:val="605E5C"/>
      <w:shd w:val="clear" w:color="auto" w:fill="E1DFDD"/>
    </w:rPr>
  </w:style>
  <w:style w:type="character" w:customStyle="1" w:styleId="39">
    <w:name w:val="Footer Char"/>
    <w:basedOn w:val="11"/>
    <w:link w:val="13"/>
    <w:qFormat/>
    <w:uiPriority w:val="99"/>
    <w:rPr>
      <w:rFonts w:ascii="Times New Roman" w:hAnsi="Times New Roman" w:eastAsia="Times New Roman" w:cs="Times New Roman"/>
      <w:kern w:val="0"/>
      <w:sz w:val="18"/>
      <w:szCs w:val="18"/>
      <w:lang w:val="en-CA" w:eastAsia="en-GB"/>
      <w14:ligatures w14:val="none"/>
    </w:rPr>
  </w:style>
  <w:style w:type="paragraph" w:styleId="40">
    <w:name w:val="No Spacing"/>
    <w:qFormat/>
    <w:uiPriority w:val="1"/>
    <w:rPr>
      <w:rFonts w:ascii="Times New Roman" w:hAnsi="Times New Roman" w:eastAsia="Times New Roman" w:cs="Times New Roman"/>
      <w:sz w:val="24"/>
      <w:szCs w:val="24"/>
      <w:lang w:val="en-CA" w:eastAsia="en-GB"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491</Words>
  <Characters>3783</Characters>
  <Lines>31</Lines>
  <Paragraphs>8</Paragraphs>
  <TotalTime>0</TotalTime>
  <ScaleCrop>false</ScaleCrop>
  <LinksUpToDate>false</LinksUpToDate>
  <CharactersWithSpaces>4266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2025-04-24T07:34:00Z</dcterms:created>
  <dc:creator>Zifei Xu</dc:creator>
  <cp:lastModifiedBy>syephd</cp:lastModifiedBy>
  <dcterms:modified xsi:type="dcterms:W3CDTF">2025-04-24T07:59:34Z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B7425D31B8B14C5A910D449B2A86B8B9_13</vt:lpwstr>
  </property>
  <property fmtid="{D5CDD505-2E9C-101B-9397-08002B2CF9AE}" pid="4" name="GrammarlyDocumentId">
    <vt:lpwstr>095ef4d073ecc5547e7ca183528e773d38b2f8f9e75c33096e670c9db0383b2c</vt:lpwstr>
  </property>
</Properties>
</file>