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61229" w14:textId="6A21B45C" w:rsidR="009B6FB6" w:rsidRPr="007209F3" w:rsidRDefault="009B6FB6" w:rsidP="007209F3">
      <w:pPr>
        <w:spacing w:beforeLines="100" w:before="240" w:line="288" w:lineRule="auto"/>
        <w:jc w:val="center"/>
        <w:rPr>
          <w:rFonts w:eastAsiaTheme="minorEastAsia"/>
          <w:b/>
          <w:bCs/>
          <w:color w:val="FF0000"/>
          <w:sz w:val="32"/>
          <w:szCs w:val="32"/>
          <w:lang w:eastAsia="zh-CN"/>
        </w:rPr>
      </w:pPr>
      <w:r w:rsidRPr="007209F3">
        <w:rPr>
          <w:rFonts w:eastAsiaTheme="minorEastAsia"/>
          <w:b/>
          <w:bCs/>
          <w:color w:val="FF0000"/>
          <w:sz w:val="32"/>
          <w:szCs w:val="32"/>
          <w:lang w:eastAsia="zh-CN"/>
        </w:rPr>
        <w:t>The 1</w:t>
      </w:r>
      <w:r w:rsidR="006C0FA3">
        <w:rPr>
          <w:rFonts w:eastAsiaTheme="minorEastAsia" w:hint="eastAsia"/>
          <w:b/>
          <w:bCs/>
          <w:color w:val="FF0000"/>
          <w:sz w:val="32"/>
          <w:szCs w:val="32"/>
          <w:lang w:eastAsia="zh-CN"/>
        </w:rPr>
        <w:t>5</w:t>
      </w:r>
      <w:r w:rsidRPr="007209F3">
        <w:rPr>
          <w:rFonts w:eastAsiaTheme="minorEastAsia"/>
          <w:b/>
          <w:bCs/>
          <w:color w:val="FF0000"/>
          <w:sz w:val="32"/>
          <w:szCs w:val="32"/>
          <w:lang w:eastAsia="zh-CN"/>
        </w:rPr>
        <w:t>th International Conference on Quality, Reliability, Risk, Maintenance, and Safety Engineering (QR2MSE202</w:t>
      </w:r>
      <w:r w:rsidR="006C0FA3">
        <w:rPr>
          <w:rFonts w:eastAsiaTheme="minorEastAsia" w:hint="eastAsia"/>
          <w:b/>
          <w:bCs/>
          <w:color w:val="FF0000"/>
          <w:sz w:val="32"/>
          <w:szCs w:val="32"/>
          <w:lang w:eastAsia="zh-CN"/>
        </w:rPr>
        <w:t>5</w:t>
      </w:r>
      <w:r w:rsidRPr="007209F3">
        <w:rPr>
          <w:rFonts w:eastAsiaTheme="minorEastAsia"/>
          <w:b/>
          <w:bCs/>
          <w:color w:val="FF0000"/>
          <w:sz w:val="32"/>
          <w:szCs w:val="32"/>
          <w:lang w:eastAsia="zh-CN"/>
        </w:rPr>
        <w:t>)</w:t>
      </w:r>
    </w:p>
    <w:p w14:paraId="45C36392" w14:textId="2E13E7AD" w:rsidR="009B6FB6" w:rsidRPr="007209F3" w:rsidRDefault="009B6FB6" w:rsidP="009B6FB6">
      <w:pPr>
        <w:spacing w:beforeLines="50" w:before="120" w:line="360" w:lineRule="auto"/>
        <w:jc w:val="center"/>
        <w:rPr>
          <w:rFonts w:eastAsiaTheme="minorEastAsia"/>
          <w:b/>
          <w:bCs/>
          <w:color w:val="0070C0"/>
          <w:sz w:val="28"/>
          <w:szCs w:val="28"/>
          <w:lang w:eastAsia="zh-CN"/>
        </w:rPr>
      </w:pPr>
      <w:r w:rsidRPr="007209F3">
        <w:rPr>
          <w:rFonts w:eastAsiaTheme="minorEastAsia"/>
          <w:b/>
          <w:bCs/>
          <w:color w:val="0070C0"/>
          <w:sz w:val="28"/>
          <w:szCs w:val="28"/>
          <w:lang w:eastAsia="zh-CN"/>
        </w:rPr>
        <w:t>July 2</w:t>
      </w:r>
      <w:r w:rsidR="00C242E5">
        <w:rPr>
          <w:rFonts w:eastAsiaTheme="minorEastAsia" w:hint="eastAsia"/>
          <w:b/>
          <w:bCs/>
          <w:color w:val="0070C0"/>
          <w:sz w:val="28"/>
          <w:szCs w:val="28"/>
          <w:lang w:eastAsia="zh-CN"/>
        </w:rPr>
        <w:t>3</w:t>
      </w:r>
      <w:r w:rsidRPr="007209F3">
        <w:rPr>
          <w:rFonts w:eastAsiaTheme="minorEastAsia"/>
          <w:b/>
          <w:bCs/>
          <w:color w:val="0070C0"/>
          <w:sz w:val="28"/>
          <w:szCs w:val="28"/>
          <w:lang w:eastAsia="zh-CN"/>
        </w:rPr>
        <w:t>-2</w:t>
      </w:r>
      <w:r w:rsidR="00C242E5">
        <w:rPr>
          <w:rFonts w:eastAsiaTheme="minorEastAsia" w:hint="eastAsia"/>
          <w:b/>
          <w:bCs/>
          <w:color w:val="0070C0"/>
          <w:sz w:val="28"/>
          <w:szCs w:val="28"/>
          <w:lang w:eastAsia="zh-CN"/>
        </w:rPr>
        <w:t>6</w:t>
      </w:r>
      <w:r w:rsidRPr="007209F3">
        <w:rPr>
          <w:rFonts w:eastAsiaTheme="minorEastAsia"/>
          <w:b/>
          <w:bCs/>
          <w:color w:val="0070C0"/>
          <w:sz w:val="28"/>
          <w:szCs w:val="28"/>
          <w:lang w:eastAsia="zh-CN"/>
        </w:rPr>
        <w:t>, 202</w:t>
      </w:r>
      <w:r w:rsidR="00C242E5">
        <w:rPr>
          <w:rFonts w:eastAsiaTheme="minorEastAsia" w:hint="eastAsia"/>
          <w:b/>
          <w:bCs/>
          <w:color w:val="0070C0"/>
          <w:sz w:val="28"/>
          <w:szCs w:val="28"/>
          <w:lang w:eastAsia="zh-CN"/>
        </w:rPr>
        <w:t>5</w:t>
      </w:r>
      <w:r w:rsidRPr="007209F3">
        <w:rPr>
          <w:rFonts w:eastAsiaTheme="minorEastAsia"/>
          <w:b/>
          <w:bCs/>
          <w:color w:val="0070C0"/>
          <w:sz w:val="28"/>
          <w:szCs w:val="28"/>
          <w:lang w:eastAsia="zh-CN"/>
        </w:rPr>
        <w:t xml:space="preserve">, </w:t>
      </w:r>
      <w:r w:rsidR="00C242E5">
        <w:rPr>
          <w:rFonts w:eastAsiaTheme="minorEastAsia" w:hint="eastAsia"/>
          <w:b/>
          <w:bCs/>
          <w:color w:val="0070C0"/>
          <w:sz w:val="28"/>
          <w:szCs w:val="28"/>
          <w:lang w:eastAsia="zh-CN"/>
        </w:rPr>
        <w:t>Hohhot</w:t>
      </w:r>
      <w:r w:rsidRPr="007209F3">
        <w:rPr>
          <w:rFonts w:eastAsiaTheme="minorEastAsia"/>
          <w:b/>
          <w:bCs/>
          <w:color w:val="0070C0"/>
          <w:sz w:val="28"/>
          <w:szCs w:val="28"/>
          <w:lang w:eastAsia="zh-CN"/>
        </w:rPr>
        <w:t xml:space="preserve">, </w:t>
      </w:r>
      <w:r w:rsidR="00C242E5">
        <w:rPr>
          <w:rFonts w:eastAsiaTheme="minorEastAsia" w:hint="eastAsia"/>
          <w:b/>
          <w:bCs/>
          <w:color w:val="0070C0"/>
          <w:sz w:val="28"/>
          <w:szCs w:val="28"/>
          <w:lang w:eastAsia="zh-CN"/>
        </w:rPr>
        <w:t>Inner Mongolia</w:t>
      </w:r>
      <w:r w:rsidRPr="007209F3">
        <w:rPr>
          <w:rFonts w:eastAsiaTheme="minorEastAsia"/>
          <w:b/>
          <w:bCs/>
          <w:color w:val="0070C0"/>
          <w:sz w:val="28"/>
          <w:szCs w:val="28"/>
          <w:lang w:eastAsia="zh-CN"/>
        </w:rPr>
        <w:t>, China</w:t>
      </w:r>
    </w:p>
    <w:p w14:paraId="57F60F0C" w14:textId="319FF102" w:rsidR="008C044A" w:rsidRPr="00C009D7" w:rsidRDefault="009B6FB6" w:rsidP="00C702BE">
      <w:pPr>
        <w:spacing w:beforeLines="50" w:before="120" w:afterLines="50" w:after="120" w:line="360" w:lineRule="auto"/>
        <w:jc w:val="center"/>
        <w:rPr>
          <w:rFonts w:eastAsiaTheme="minorEastAsia"/>
          <w:b/>
          <w:bCs/>
          <w:color w:val="000000" w:themeColor="text1"/>
          <w:sz w:val="28"/>
          <w:szCs w:val="28"/>
          <w:lang w:eastAsia="zh-CN"/>
        </w:rPr>
      </w:pPr>
      <w:r w:rsidRPr="00C009D7">
        <w:rPr>
          <w:rFonts w:eastAsiaTheme="minorEastAsia"/>
          <w:b/>
          <w:bCs/>
          <w:color w:val="000000" w:themeColor="text1"/>
          <w:sz w:val="28"/>
          <w:szCs w:val="28"/>
          <w:lang w:eastAsia="zh-CN"/>
        </w:rPr>
        <w:t xml:space="preserve">Special Session: </w:t>
      </w:r>
      <w:r w:rsidR="00C702BE" w:rsidRPr="00C009D7">
        <w:rPr>
          <w:rFonts w:eastAsiaTheme="minorEastAsia" w:hint="eastAsia"/>
          <w:b/>
          <w:bCs/>
          <w:color w:val="000000" w:themeColor="text1"/>
          <w:sz w:val="28"/>
          <w:szCs w:val="28"/>
          <w:lang w:eastAsia="zh-CN"/>
        </w:rPr>
        <w:t xml:space="preserve"> </w:t>
      </w:r>
      <w:r w:rsidR="00563F23" w:rsidRPr="00563F23">
        <w:rPr>
          <w:rFonts w:eastAsiaTheme="minorEastAsia"/>
          <w:b/>
          <w:bCs/>
          <w:color w:val="000000" w:themeColor="text1"/>
          <w:sz w:val="28"/>
          <w:szCs w:val="28"/>
          <w:lang w:eastAsia="zh-CN"/>
        </w:rPr>
        <w:t>Intelligent prognostics and health management (PHM) for engineering systems</w:t>
      </w:r>
    </w:p>
    <w:p w14:paraId="6BA48617" w14:textId="6FAA5470" w:rsidR="00C242E5" w:rsidRDefault="00C242E5" w:rsidP="003E6557">
      <w:pPr>
        <w:pStyle w:val="a7"/>
        <w:spacing w:before="240" w:afterLines="100" w:after="240" w:line="288" w:lineRule="auto"/>
        <w:jc w:val="both"/>
        <w:rPr>
          <w:rFonts w:eastAsiaTheme="minorEastAsia"/>
          <w:bCs/>
          <w:lang w:eastAsia="zh-CN"/>
        </w:rPr>
      </w:pPr>
      <w:r w:rsidRPr="00C242E5">
        <w:rPr>
          <w:bCs/>
        </w:rPr>
        <w:t>Modern engineering systems are undergoing advancements in complexity and interconnectivity, driven by smart technologies such as AI, IoT, and digital twins. While these innovations enable higher efficiency and automation, they also introduce multifaceted challenges in sustaining operational performance. There is an urgent need for cutting-edge methodologies to address evolving demands in anomaly detection, predictive analytics, and adaptive maintenance—critical for mitigating risks in increasingly dynamic and data-rich environments.</w:t>
      </w:r>
    </w:p>
    <w:p w14:paraId="4D35584D" w14:textId="6E440698" w:rsidR="00C242E5" w:rsidRDefault="00C242E5" w:rsidP="00C702BE">
      <w:pPr>
        <w:pStyle w:val="a7"/>
        <w:spacing w:before="240" w:afterLines="100" w:after="240" w:line="288" w:lineRule="auto"/>
        <w:jc w:val="both"/>
        <w:rPr>
          <w:rFonts w:eastAsiaTheme="minorEastAsia"/>
          <w:lang w:eastAsia="zh-CN"/>
        </w:rPr>
      </w:pPr>
      <w:r w:rsidRPr="00C242E5">
        <w:rPr>
          <w:b/>
          <w:bCs/>
          <w:lang w:eastAsia="zh-CN"/>
        </w:rPr>
        <w:t>Fault Diagnosis, Prognosis, and Maintenance</w:t>
      </w:r>
      <w:r w:rsidRPr="00C242E5">
        <w:rPr>
          <w:lang w:eastAsia="zh-CN"/>
        </w:rPr>
        <w:t xml:space="preserve"> represent pillars of </w:t>
      </w:r>
      <w:r w:rsidR="00551FA7">
        <w:rPr>
          <w:rFonts w:eastAsiaTheme="minorEastAsia" w:hint="eastAsia"/>
          <w:lang w:eastAsia="zh-CN"/>
        </w:rPr>
        <w:t>advanced</w:t>
      </w:r>
      <w:r w:rsidRPr="00C242E5">
        <w:rPr>
          <w:lang w:eastAsia="zh-CN"/>
        </w:rPr>
        <w:t xml:space="preserve"> system </w:t>
      </w:r>
      <w:r w:rsidR="00563F23">
        <w:rPr>
          <w:rFonts w:eastAsiaTheme="minorEastAsia" w:hint="eastAsia"/>
          <w:lang w:eastAsia="zh-CN"/>
        </w:rPr>
        <w:t xml:space="preserve">health </w:t>
      </w:r>
      <w:r w:rsidRPr="00C242E5">
        <w:rPr>
          <w:lang w:eastAsia="zh-CN"/>
        </w:rPr>
        <w:t>management. </w:t>
      </w:r>
      <w:r w:rsidRPr="00C242E5">
        <w:rPr>
          <w:i/>
          <w:iCs/>
          <w:lang w:eastAsia="zh-CN"/>
        </w:rPr>
        <w:t>Fault Diagnosis</w:t>
      </w:r>
      <w:r w:rsidRPr="00C242E5">
        <w:rPr>
          <w:lang w:eastAsia="zh-CN"/>
        </w:rPr>
        <w:t> requires advanced techniques for real-time anomaly detection, tackling challenges like sparse sensor data, noise interference, and cross-domain signal fusion. </w:t>
      </w:r>
      <w:r w:rsidRPr="00C242E5">
        <w:rPr>
          <w:i/>
          <w:iCs/>
          <w:lang w:eastAsia="zh-CN"/>
        </w:rPr>
        <w:t>Prognosis</w:t>
      </w:r>
      <w:r w:rsidRPr="00C242E5">
        <w:rPr>
          <w:lang w:eastAsia="zh-CN"/>
        </w:rPr>
        <w:t> demands robust models to forecast degradation and RUL, integrating uncertainties from heterogeneous operational conditions. </w:t>
      </w:r>
      <w:r w:rsidRPr="00C242E5">
        <w:rPr>
          <w:i/>
          <w:iCs/>
          <w:lang w:eastAsia="zh-CN"/>
        </w:rPr>
        <w:t>Maintenance</w:t>
      </w:r>
      <w:r w:rsidRPr="00C242E5">
        <w:rPr>
          <w:lang w:eastAsia="zh-CN"/>
        </w:rPr>
        <w:t> </w:t>
      </w:r>
      <w:r w:rsidR="0064571B" w:rsidRPr="0064571B">
        <w:rPr>
          <w:lang w:eastAsia="zh-CN"/>
        </w:rPr>
        <w:t>is not merely a reactive process but a proactive approach to ensure long-term system reliability and performance.</w:t>
      </w:r>
    </w:p>
    <w:p w14:paraId="04413D8B" w14:textId="7D868B15" w:rsidR="0007516B" w:rsidRPr="00045282" w:rsidRDefault="0007516B" w:rsidP="00C702BE">
      <w:pPr>
        <w:pStyle w:val="a7"/>
        <w:spacing w:before="240" w:afterLines="100" w:after="240" w:line="288" w:lineRule="auto"/>
        <w:jc w:val="both"/>
        <w:rPr>
          <w:rFonts w:eastAsiaTheme="minorEastAsia"/>
          <w:lang w:eastAsia="zh-CN"/>
        </w:rPr>
      </w:pPr>
      <w:r w:rsidRPr="004D5333">
        <w:rPr>
          <w:rFonts w:eastAsiaTheme="minorEastAsia"/>
          <w:lang w:eastAsia="zh-CN"/>
        </w:rPr>
        <w:t xml:space="preserve">Therefore, this special </w:t>
      </w:r>
      <w:r>
        <w:rPr>
          <w:rFonts w:eastAsiaTheme="minorEastAsia"/>
          <w:lang w:eastAsia="zh-CN"/>
        </w:rPr>
        <w:t>S</w:t>
      </w:r>
      <w:r>
        <w:rPr>
          <w:rFonts w:eastAsiaTheme="minorEastAsia" w:hint="eastAsia"/>
          <w:lang w:eastAsia="zh-CN"/>
        </w:rPr>
        <w:t>e</w:t>
      </w:r>
      <w:r>
        <w:rPr>
          <w:rFonts w:eastAsiaTheme="minorEastAsia"/>
          <w:lang w:eastAsia="zh-CN"/>
        </w:rPr>
        <w:t>ssion</w:t>
      </w:r>
      <w:r w:rsidRPr="004D5333">
        <w:rPr>
          <w:rFonts w:eastAsiaTheme="minorEastAsia"/>
          <w:lang w:eastAsia="zh-CN"/>
        </w:rPr>
        <w:t xml:space="preserve"> aims to</w:t>
      </w:r>
      <w:r>
        <w:rPr>
          <w:rFonts w:eastAsiaTheme="minorEastAsia" w:hint="eastAsia"/>
          <w:lang w:eastAsia="zh-CN"/>
        </w:rPr>
        <w:t xml:space="preserve"> present </w:t>
      </w:r>
      <w:r>
        <w:t xml:space="preserve">research on the </w:t>
      </w:r>
      <w:r w:rsidR="00563F23" w:rsidRPr="00563F23">
        <w:rPr>
          <w:b/>
          <w:bCs/>
        </w:rPr>
        <w:t>Intelligent prognostics and health management (PHM) for engineering systems</w:t>
      </w:r>
      <w:r w:rsidR="00C242E5" w:rsidRPr="00C242E5">
        <w:rPr>
          <w:b/>
          <w:bCs/>
        </w:rPr>
        <w:t>, spanning diverse applications:</w:t>
      </w:r>
      <w:r w:rsidR="004842F4">
        <w:rPr>
          <w:rFonts w:eastAsiaTheme="minorEastAsia" w:hint="eastAsia"/>
          <w:bCs/>
          <w:lang w:eastAsia="zh-CN"/>
        </w:rPr>
        <w:t xml:space="preserve"> </w:t>
      </w:r>
      <w:r w:rsidR="00AF217C">
        <w:rPr>
          <w:rFonts w:eastAsiaTheme="minorEastAsia" w:hint="eastAsia"/>
          <w:bCs/>
          <w:lang w:eastAsia="zh-CN"/>
        </w:rPr>
        <w:t>power system (</w:t>
      </w:r>
      <w:r w:rsidR="00C242E5" w:rsidRPr="00C242E5">
        <w:rPr>
          <w:rFonts w:eastAsiaTheme="minorEastAsia"/>
          <w:bCs/>
          <w:lang w:eastAsia="zh-CN"/>
        </w:rPr>
        <w:t>e.g.,</w:t>
      </w:r>
      <w:r w:rsidR="00AF217C">
        <w:rPr>
          <w:rFonts w:eastAsiaTheme="minorEastAsia" w:hint="eastAsia"/>
          <w:bCs/>
          <w:lang w:eastAsia="zh-CN"/>
        </w:rPr>
        <w:t xml:space="preserve"> generation, </w:t>
      </w:r>
      <w:r w:rsidR="00AF217C">
        <w:rPr>
          <w:rFonts w:eastAsiaTheme="minorEastAsia"/>
          <w:bCs/>
          <w:lang w:eastAsia="zh-CN"/>
        </w:rPr>
        <w:t>distribution</w:t>
      </w:r>
      <w:r w:rsidR="00AF217C">
        <w:rPr>
          <w:rFonts w:eastAsiaTheme="minorEastAsia" w:hint="eastAsia"/>
          <w:bCs/>
          <w:lang w:eastAsia="zh-CN"/>
        </w:rPr>
        <w:t xml:space="preserve"> system</w:t>
      </w:r>
      <w:r w:rsidR="00AF217C">
        <w:rPr>
          <w:rFonts w:eastAsiaTheme="minorEastAsia" w:hint="eastAsia"/>
          <w:lang w:eastAsia="zh-CN"/>
        </w:rPr>
        <w:t xml:space="preserve">, </w:t>
      </w:r>
      <w:r w:rsidR="00AF217C">
        <w:rPr>
          <w:rFonts w:eastAsiaTheme="minorEastAsia"/>
          <w:lang w:eastAsia="zh-CN"/>
        </w:rPr>
        <w:t>etc.</w:t>
      </w:r>
      <w:r w:rsidR="00AF217C">
        <w:rPr>
          <w:rFonts w:eastAsiaTheme="minorEastAsia" w:hint="eastAsia"/>
          <w:bCs/>
          <w:lang w:eastAsia="zh-CN"/>
        </w:rPr>
        <w:t xml:space="preserve">), </w:t>
      </w:r>
      <w:r w:rsidR="00EB309B">
        <w:rPr>
          <w:rFonts w:eastAsiaTheme="minorEastAsia" w:hint="eastAsia"/>
          <w:bCs/>
          <w:lang w:eastAsia="zh-CN"/>
        </w:rPr>
        <w:t>infrastructure</w:t>
      </w:r>
      <w:r w:rsidR="00250C75">
        <w:rPr>
          <w:rFonts w:eastAsiaTheme="minorEastAsia" w:hint="eastAsia"/>
          <w:bCs/>
          <w:lang w:eastAsia="zh-CN"/>
        </w:rPr>
        <w:t xml:space="preserve"> system (</w:t>
      </w:r>
      <w:r w:rsidR="00C242E5" w:rsidRPr="00C242E5">
        <w:rPr>
          <w:rFonts w:eastAsiaTheme="minorEastAsia"/>
          <w:bCs/>
          <w:lang w:eastAsia="zh-CN"/>
        </w:rPr>
        <w:t>e.g.,</w:t>
      </w:r>
      <w:r w:rsidR="00C242E5">
        <w:rPr>
          <w:rFonts w:eastAsiaTheme="minorEastAsia" w:hint="eastAsia"/>
          <w:bCs/>
          <w:lang w:eastAsia="zh-CN"/>
        </w:rPr>
        <w:t xml:space="preserve"> </w:t>
      </w:r>
      <w:r w:rsidR="00250C75">
        <w:rPr>
          <w:rFonts w:eastAsiaTheme="minorEastAsia" w:hint="eastAsia"/>
          <w:bCs/>
          <w:lang w:eastAsia="zh-CN"/>
        </w:rPr>
        <w:t xml:space="preserve">highways, </w:t>
      </w:r>
      <w:r w:rsidR="00EB309B">
        <w:rPr>
          <w:rFonts w:eastAsiaTheme="minorEastAsia" w:hint="eastAsia"/>
          <w:bCs/>
          <w:lang w:eastAsia="zh-CN"/>
        </w:rPr>
        <w:t>pipelines</w:t>
      </w:r>
      <w:r w:rsidR="00250C75">
        <w:rPr>
          <w:rFonts w:eastAsiaTheme="minorEastAsia" w:hint="eastAsia"/>
          <w:lang w:eastAsia="zh-CN"/>
        </w:rPr>
        <w:t xml:space="preserve">, </w:t>
      </w:r>
      <w:r w:rsidR="00250C75">
        <w:rPr>
          <w:rFonts w:eastAsiaTheme="minorEastAsia"/>
          <w:lang w:eastAsia="zh-CN"/>
        </w:rPr>
        <w:t>etc.</w:t>
      </w:r>
      <w:r w:rsidR="00250C75">
        <w:rPr>
          <w:rFonts w:eastAsiaTheme="minorEastAsia" w:hint="eastAsia"/>
          <w:bCs/>
          <w:lang w:eastAsia="zh-CN"/>
        </w:rPr>
        <w:t xml:space="preserve">), </w:t>
      </w:r>
      <w:r w:rsidR="004842F4">
        <w:rPr>
          <w:rFonts w:eastAsiaTheme="minorEastAsia" w:hint="eastAsia"/>
          <w:bCs/>
          <w:lang w:eastAsia="zh-CN"/>
        </w:rPr>
        <w:t>offshore s</w:t>
      </w:r>
      <w:r w:rsidR="004842F4" w:rsidRPr="00DD2EC4">
        <w:rPr>
          <w:rFonts w:eastAsiaTheme="minorEastAsia" w:hint="eastAsia"/>
          <w:bCs/>
          <w:lang w:eastAsia="zh-CN"/>
        </w:rPr>
        <w:t>ystems</w:t>
      </w:r>
      <w:r w:rsidR="00AF217C" w:rsidRPr="00DD2EC4">
        <w:rPr>
          <w:rFonts w:eastAsiaTheme="minorEastAsia" w:hint="eastAsia"/>
          <w:bCs/>
          <w:lang w:eastAsia="zh-CN"/>
        </w:rPr>
        <w:t xml:space="preserve"> (</w:t>
      </w:r>
      <w:r w:rsidR="00C242E5" w:rsidRPr="00DD2EC4">
        <w:rPr>
          <w:rFonts w:eastAsiaTheme="minorEastAsia"/>
          <w:bCs/>
          <w:lang w:eastAsia="zh-CN"/>
        </w:rPr>
        <w:t>e.g.,</w:t>
      </w:r>
      <w:r w:rsidR="00AF217C" w:rsidRPr="00DD2EC4">
        <w:rPr>
          <w:rFonts w:eastAsiaTheme="minorEastAsia" w:hint="eastAsia"/>
          <w:bCs/>
          <w:lang w:eastAsia="zh-CN"/>
        </w:rPr>
        <w:t xml:space="preserve"> wind turbine</w:t>
      </w:r>
      <w:r w:rsidR="00EB309B" w:rsidRPr="00DD2EC4">
        <w:rPr>
          <w:rFonts w:eastAsiaTheme="minorEastAsia" w:hint="eastAsia"/>
          <w:bCs/>
          <w:lang w:eastAsia="zh-CN"/>
        </w:rPr>
        <w:t>s</w:t>
      </w:r>
      <w:r w:rsidR="00AF217C" w:rsidRPr="00DD2EC4">
        <w:rPr>
          <w:rFonts w:eastAsiaTheme="minorEastAsia" w:hint="eastAsia"/>
          <w:bCs/>
          <w:lang w:eastAsia="zh-CN"/>
        </w:rPr>
        <w:t xml:space="preserve">, </w:t>
      </w:r>
      <w:r w:rsidR="00AF217C" w:rsidRPr="00DD2EC4">
        <w:rPr>
          <w:rFonts w:eastAsiaTheme="minorEastAsia"/>
          <w:bCs/>
          <w:lang w:eastAsia="zh-CN"/>
        </w:rPr>
        <w:t>oil and gas platforms</w:t>
      </w:r>
      <w:r w:rsidR="00AF217C" w:rsidRPr="00DD2EC4">
        <w:rPr>
          <w:rFonts w:eastAsiaTheme="minorEastAsia" w:hint="eastAsia"/>
          <w:lang w:eastAsia="zh-CN"/>
        </w:rPr>
        <w:t xml:space="preserve">, </w:t>
      </w:r>
      <w:r w:rsidR="00AF217C" w:rsidRPr="00DD2EC4">
        <w:rPr>
          <w:rFonts w:eastAsiaTheme="minorEastAsia"/>
          <w:lang w:eastAsia="zh-CN"/>
        </w:rPr>
        <w:t>etc.</w:t>
      </w:r>
      <w:r w:rsidR="00AF217C" w:rsidRPr="00DD2EC4">
        <w:rPr>
          <w:rFonts w:eastAsiaTheme="minorEastAsia" w:hint="eastAsia"/>
          <w:bCs/>
          <w:lang w:eastAsia="zh-CN"/>
        </w:rPr>
        <w:t>),</w:t>
      </w:r>
      <w:r w:rsidR="004842F4" w:rsidRPr="00DD2EC4">
        <w:rPr>
          <w:rFonts w:eastAsiaTheme="minorEastAsia" w:hint="eastAsia"/>
          <w:bCs/>
          <w:lang w:eastAsia="zh-CN"/>
        </w:rPr>
        <w:t xml:space="preserve"> subsea systems</w:t>
      </w:r>
      <w:r w:rsidR="00AF217C" w:rsidRPr="00DD2EC4">
        <w:rPr>
          <w:rFonts w:eastAsiaTheme="minorEastAsia" w:hint="eastAsia"/>
          <w:bCs/>
          <w:lang w:eastAsia="zh-CN"/>
        </w:rPr>
        <w:t xml:space="preserve"> (</w:t>
      </w:r>
      <w:r w:rsidR="00C242E5" w:rsidRPr="00DD2EC4">
        <w:rPr>
          <w:rFonts w:eastAsiaTheme="minorEastAsia"/>
          <w:bCs/>
          <w:lang w:eastAsia="zh-CN"/>
        </w:rPr>
        <w:t>e.g.,</w:t>
      </w:r>
      <w:r w:rsidR="00AF217C" w:rsidRPr="00DD2EC4">
        <w:rPr>
          <w:rFonts w:eastAsiaTheme="minorEastAsia" w:hint="eastAsia"/>
          <w:bCs/>
          <w:lang w:eastAsia="zh-CN"/>
        </w:rPr>
        <w:t xml:space="preserve"> </w:t>
      </w:r>
      <w:r w:rsidR="00AF217C" w:rsidRPr="00DD2EC4">
        <w:t>Christmas tree,</w:t>
      </w:r>
      <w:r w:rsidR="00AF217C" w:rsidRPr="00DD2EC4">
        <w:rPr>
          <w:rFonts w:eastAsiaTheme="minorEastAsia" w:hint="eastAsia"/>
          <w:lang w:eastAsia="zh-CN"/>
        </w:rPr>
        <w:t xml:space="preserve"> subsea </w:t>
      </w:r>
      <w:r w:rsidR="00EB309B" w:rsidRPr="00DD2EC4">
        <w:rPr>
          <w:rFonts w:eastAsiaTheme="minorEastAsia" w:hint="eastAsia"/>
          <w:lang w:eastAsia="zh-CN"/>
        </w:rPr>
        <w:t>pumps</w:t>
      </w:r>
      <w:r w:rsidR="00AF217C" w:rsidRPr="00DD2EC4">
        <w:rPr>
          <w:rFonts w:eastAsiaTheme="minorEastAsia" w:hint="eastAsia"/>
          <w:lang w:eastAsia="zh-CN"/>
        </w:rPr>
        <w:t xml:space="preserve">, </w:t>
      </w:r>
      <w:r w:rsidR="00AF217C" w:rsidRPr="00DD2EC4">
        <w:rPr>
          <w:rFonts w:eastAsiaTheme="minorEastAsia"/>
          <w:lang w:eastAsia="zh-CN"/>
        </w:rPr>
        <w:t>etc.</w:t>
      </w:r>
      <w:r w:rsidR="00AF217C" w:rsidRPr="00DD2EC4">
        <w:rPr>
          <w:rFonts w:eastAsiaTheme="minorEastAsia" w:hint="eastAsia"/>
          <w:bCs/>
          <w:lang w:eastAsia="zh-CN"/>
        </w:rPr>
        <w:t xml:space="preserve">), </w:t>
      </w:r>
      <w:r w:rsidR="00C242E5" w:rsidRPr="00DD2EC4">
        <w:rPr>
          <w:rFonts w:eastAsiaTheme="minorEastAsia"/>
          <w:bCs/>
          <w:lang w:eastAsia="zh-CN"/>
        </w:rPr>
        <w:t>Manufacturing systems (e.g., CNC machines, production lines),</w:t>
      </w:r>
      <w:r w:rsidR="00C242E5" w:rsidRPr="00DD2EC4">
        <w:rPr>
          <w:rFonts w:eastAsiaTheme="minorEastAsia" w:hint="eastAsia"/>
          <w:bCs/>
          <w:lang w:eastAsia="zh-CN"/>
        </w:rPr>
        <w:t xml:space="preserve"> </w:t>
      </w:r>
      <w:r w:rsidR="00AF217C" w:rsidRPr="00DD2EC4">
        <w:rPr>
          <w:rFonts w:eastAsiaTheme="minorEastAsia" w:hint="eastAsia"/>
          <w:bCs/>
          <w:lang w:eastAsia="zh-CN"/>
        </w:rPr>
        <w:t>and other types of system</w:t>
      </w:r>
      <w:r w:rsidR="004842F4" w:rsidRPr="00DD2EC4">
        <w:rPr>
          <w:rFonts w:eastAsiaTheme="minorEastAsia" w:hint="eastAsia"/>
          <w:bCs/>
          <w:lang w:eastAsia="zh-CN"/>
        </w:rPr>
        <w:t xml:space="preserve">. </w:t>
      </w:r>
      <w:r w:rsidR="004842F4" w:rsidRPr="00DD2EC4">
        <w:rPr>
          <w:rFonts w:eastAsiaTheme="minorEastAsia"/>
          <w:lang w:eastAsia="zh-CN"/>
        </w:rPr>
        <w:t xml:space="preserve">Topics of interest include, </w:t>
      </w:r>
      <w:r w:rsidRPr="00DD2EC4">
        <w:rPr>
          <w:rFonts w:eastAsiaTheme="minorEastAsia"/>
          <w:lang w:eastAsia="zh-CN"/>
        </w:rPr>
        <w:t>but are not limited to,</w:t>
      </w:r>
      <w:r w:rsidR="004842F4" w:rsidRPr="00DD2EC4">
        <w:rPr>
          <w:rFonts w:eastAsiaTheme="minorEastAsia" w:hint="eastAsia"/>
          <w:lang w:eastAsia="zh-CN"/>
        </w:rPr>
        <w:t xml:space="preserve"> </w:t>
      </w:r>
      <w:r w:rsidR="00A571A4" w:rsidRPr="00DD2EC4">
        <w:rPr>
          <w:rFonts w:eastAsiaTheme="minorEastAsia" w:hint="eastAsia"/>
          <w:lang w:eastAsia="zh-CN"/>
        </w:rPr>
        <w:t>r</w:t>
      </w:r>
      <w:r w:rsidR="00E4602A" w:rsidRPr="00DD2EC4">
        <w:rPr>
          <w:rFonts w:eastAsiaTheme="minorEastAsia" w:hint="eastAsia"/>
          <w:lang w:eastAsia="zh-CN"/>
        </w:rPr>
        <w:t xml:space="preserve">eliability design, </w:t>
      </w:r>
      <w:r w:rsidR="00A571A4" w:rsidRPr="00DD2EC4">
        <w:rPr>
          <w:rFonts w:eastAsiaTheme="minorEastAsia" w:hint="eastAsia"/>
          <w:lang w:eastAsia="zh-CN"/>
        </w:rPr>
        <w:t xml:space="preserve">failure analysis, </w:t>
      </w:r>
      <w:r w:rsidR="00C242E5" w:rsidRPr="00DD2EC4">
        <w:rPr>
          <w:rFonts w:eastAsiaTheme="minorEastAsia" w:hint="eastAsia"/>
          <w:lang w:eastAsia="zh-CN"/>
        </w:rPr>
        <w:t>f</w:t>
      </w:r>
      <w:r w:rsidR="00C242E5" w:rsidRPr="00DD2EC4">
        <w:rPr>
          <w:rFonts w:eastAsiaTheme="minorEastAsia"/>
          <w:lang w:eastAsia="zh-CN"/>
        </w:rPr>
        <w:t xml:space="preserve">ault </w:t>
      </w:r>
      <w:r w:rsidR="00C242E5" w:rsidRPr="00DD2EC4">
        <w:rPr>
          <w:rFonts w:eastAsiaTheme="minorEastAsia" w:hint="eastAsia"/>
          <w:lang w:eastAsia="zh-CN"/>
        </w:rPr>
        <w:t>d</w:t>
      </w:r>
      <w:r w:rsidR="00C242E5" w:rsidRPr="00DD2EC4">
        <w:rPr>
          <w:rFonts w:eastAsiaTheme="minorEastAsia"/>
          <w:lang w:eastAsia="zh-CN"/>
        </w:rPr>
        <w:t xml:space="preserve">iagnosis, </w:t>
      </w:r>
      <w:r w:rsidR="00C242E5" w:rsidRPr="00DD2EC4">
        <w:rPr>
          <w:rFonts w:eastAsiaTheme="minorEastAsia" w:hint="eastAsia"/>
          <w:lang w:eastAsia="zh-CN"/>
        </w:rPr>
        <w:t>fault p</w:t>
      </w:r>
      <w:r w:rsidR="00C242E5" w:rsidRPr="00DD2EC4">
        <w:rPr>
          <w:rFonts w:eastAsiaTheme="minorEastAsia"/>
          <w:lang w:eastAsia="zh-CN"/>
        </w:rPr>
        <w:t xml:space="preserve">rognosis, </w:t>
      </w:r>
      <w:r w:rsidR="00A571A4" w:rsidRPr="00DD2EC4">
        <w:rPr>
          <w:rFonts w:eastAsiaTheme="minorEastAsia" w:hint="eastAsia"/>
          <w:lang w:eastAsia="zh-CN"/>
        </w:rPr>
        <w:t>maintenance optimization</w:t>
      </w:r>
      <w:r w:rsidR="00C702BE" w:rsidRPr="00DD2EC4">
        <w:rPr>
          <w:rFonts w:eastAsiaTheme="minorEastAsia" w:hint="eastAsia"/>
          <w:lang w:eastAsia="zh-CN"/>
        </w:rPr>
        <w:t xml:space="preserve">, </w:t>
      </w:r>
      <w:r w:rsidR="00C242E5" w:rsidRPr="00DD2EC4">
        <w:rPr>
          <w:rFonts w:eastAsiaTheme="minorEastAsia" w:hint="eastAsia"/>
          <w:lang w:eastAsia="zh-CN"/>
        </w:rPr>
        <w:t>risk analysis and resilience evaluation</w:t>
      </w:r>
      <w:r w:rsidR="00A571A4" w:rsidRPr="00DD2EC4">
        <w:rPr>
          <w:rFonts w:eastAsiaTheme="minorEastAsia" w:hint="eastAsia"/>
          <w:lang w:eastAsia="zh-CN"/>
        </w:rPr>
        <w:t>. Other related topics are also welcome.</w:t>
      </w:r>
    </w:p>
    <w:tbl>
      <w:tblPr>
        <w:tblStyle w:val="a8"/>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413"/>
      </w:tblGrid>
      <w:tr w:rsidR="00EC2413" w14:paraId="2D613793" w14:textId="1E2931B6" w:rsidTr="00B74FBB">
        <w:trPr>
          <w:trHeight w:val="3025"/>
          <w:jc w:val="center"/>
        </w:trPr>
        <w:tc>
          <w:tcPr>
            <w:tcW w:w="2494" w:type="pct"/>
          </w:tcPr>
          <w:p w14:paraId="78C4DB8F" w14:textId="77777777" w:rsidR="00C242E5" w:rsidRDefault="00C242E5" w:rsidP="00C242E5">
            <w:pPr>
              <w:spacing w:beforeLines="50" w:before="120"/>
              <w:jc w:val="center"/>
              <w:rPr>
                <w:rFonts w:asciiTheme="majorBidi" w:hAnsiTheme="majorBidi" w:cstheme="majorBidi"/>
                <w:color w:val="000000" w:themeColor="text1"/>
                <w:sz w:val="20"/>
                <w:szCs w:val="20"/>
                <w:shd w:val="clear" w:color="auto" w:fill="FCFCFC"/>
              </w:rPr>
            </w:pPr>
            <w:r>
              <w:rPr>
                <w:rFonts w:asciiTheme="majorBidi" w:hAnsiTheme="majorBidi" w:cstheme="majorBidi"/>
                <w:noProof/>
                <w:color w:val="000000" w:themeColor="text1"/>
                <w:sz w:val="20"/>
                <w:szCs w:val="20"/>
                <w:shd w:val="clear" w:color="auto" w:fill="FCFCFC"/>
                <w14:ligatures w14:val="standardContextual"/>
              </w:rPr>
              <w:drawing>
                <wp:inline distT="0" distB="0" distL="0" distR="0" wp14:anchorId="7D81EB4C" wp14:editId="3E22C8CC">
                  <wp:extent cx="1080000" cy="1080000"/>
                  <wp:effectExtent l="0" t="0" r="6350" b="6350"/>
                  <wp:docPr id="1574846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846534" name="Picture 157484653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3327E64D" w14:textId="77777777" w:rsidR="00C242E5" w:rsidRPr="001A691E" w:rsidRDefault="00C242E5" w:rsidP="00C242E5">
            <w:pPr>
              <w:spacing w:beforeLines="50" w:before="120"/>
              <w:jc w:val="center"/>
              <w:rPr>
                <w:rFonts w:asciiTheme="majorBidi" w:eastAsiaTheme="minorEastAsia" w:hAnsiTheme="majorBidi" w:cstheme="majorBidi"/>
                <w:noProof/>
                <w:color w:val="000000"/>
                <w:sz w:val="20"/>
                <w:szCs w:val="20"/>
                <w:lang w:val="en-US" w:eastAsia="zh-CN"/>
              </w:rPr>
            </w:pPr>
            <w:r w:rsidRPr="001A691E">
              <w:rPr>
                <w:rFonts w:asciiTheme="majorBidi" w:eastAsiaTheme="minorEastAsia" w:hAnsiTheme="majorBidi" w:cstheme="majorBidi"/>
                <w:noProof/>
                <w:color w:val="000000"/>
                <w:sz w:val="20"/>
                <w:szCs w:val="20"/>
                <w:lang w:val="en-US" w:eastAsia="zh-CN"/>
              </w:rPr>
              <w:t>Dr</w:t>
            </w:r>
            <w:r>
              <w:rPr>
                <w:rFonts w:asciiTheme="majorBidi" w:eastAsiaTheme="minorEastAsia" w:hAnsiTheme="majorBidi" w:cstheme="majorBidi" w:hint="eastAsia"/>
                <w:noProof/>
                <w:color w:val="000000"/>
                <w:sz w:val="20"/>
                <w:szCs w:val="20"/>
                <w:lang w:val="en-US" w:eastAsia="zh-CN"/>
              </w:rPr>
              <w:t>.</w:t>
            </w:r>
            <w:r>
              <w:rPr>
                <w:rFonts w:asciiTheme="majorBidi" w:eastAsiaTheme="minorEastAsia" w:hAnsiTheme="majorBidi" w:cstheme="majorBidi"/>
                <w:noProof/>
                <w:color w:val="000000"/>
                <w:sz w:val="20"/>
                <w:szCs w:val="20"/>
                <w:lang w:val="en-US" w:eastAsia="zh-CN"/>
              </w:rPr>
              <w:t xml:space="preserve"> </w:t>
            </w:r>
            <w:r>
              <w:rPr>
                <w:rFonts w:asciiTheme="majorBidi" w:eastAsiaTheme="minorEastAsia" w:hAnsiTheme="majorBidi" w:cstheme="majorBidi" w:hint="eastAsia"/>
                <w:noProof/>
                <w:color w:val="000000"/>
                <w:sz w:val="20"/>
                <w:szCs w:val="20"/>
                <w:lang w:val="en-US" w:eastAsia="zh-CN"/>
              </w:rPr>
              <w:t>Yixin</w:t>
            </w:r>
            <w:r>
              <w:rPr>
                <w:rFonts w:asciiTheme="majorBidi" w:eastAsiaTheme="minorEastAsia" w:hAnsiTheme="majorBidi" w:cstheme="majorBidi"/>
                <w:noProof/>
                <w:color w:val="000000"/>
                <w:sz w:val="20"/>
                <w:szCs w:val="20"/>
                <w:lang w:val="en-US" w:eastAsia="zh-CN"/>
              </w:rPr>
              <w:t xml:space="preserve"> Zh</w:t>
            </w:r>
            <w:r>
              <w:rPr>
                <w:rFonts w:asciiTheme="majorBidi" w:eastAsiaTheme="minorEastAsia" w:hAnsiTheme="majorBidi" w:cstheme="majorBidi" w:hint="eastAsia"/>
                <w:noProof/>
                <w:color w:val="000000"/>
                <w:sz w:val="20"/>
                <w:szCs w:val="20"/>
                <w:lang w:val="en-US" w:eastAsia="zh-CN"/>
              </w:rPr>
              <w:t>ao</w:t>
            </w:r>
          </w:p>
          <w:p w14:paraId="1CBADA70" w14:textId="77777777" w:rsidR="00C242E5" w:rsidRPr="00A571A4" w:rsidRDefault="00C242E5" w:rsidP="00C242E5">
            <w:pPr>
              <w:spacing w:beforeLines="50" w:before="120"/>
              <w:jc w:val="center"/>
              <w:rPr>
                <w:rFonts w:asciiTheme="majorBidi" w:eastAsiaTheme="minorEastAsia" w:hAnsiTheme="majorBidi" w:cstheme="majorBidi"/>
                <w:noProof/>
                <w:color w:val="000000"/>
                <w:sz w:val="20"/>
                <w:szCs w:val="20"/>
                <w:lang w:val="en-US" w:eastAsia="zh-CN"/>
              </w:rPr>
            </w:pPr>
            <w:r w:rsidRPr="00A571A4">
              <w:rPr>
                <w:rFonts w:asciiTheme="majorBidi" w:eastAsiaTheme="minorEastAsia" w:hAnsiTheme="majorBidi" w:cstheme="majorBidi"/>
                <w:noProof/>
                <w:color w:val="000000"/>
                <w:sz w:val="20"/>
                <w:szCs w:val="20"/>
                <w:lang w:val="en-US" w:eastAsia="zh-CN"/>
              </w:rPr>
              <w:t xml:space="preserve">China University of Petroleum (East China), </w:t>
            </w:r>
            <w:r w:rsidRPr="00A571A4">
              <w:rPr>
                <w:rFonts w:asciiTheme="majorBidi" w:eastAsiaTheme="minorEastAsia" w:hAnsiTheme="majorBidi" w:cstheme="majorBidi" w:hint="eastAsia"/>
                <w:noProof/>
                <w:color w:val="000000"/>
                <w:sz w:val="20"/>
                <w:szCs w:val="20"/>
                <w:lang w:val="en-US" w:eastAsia="zh-CN"/>
              </w:rPr>
              <w:t>Qingdao</w:t>
            </w:r>
            <w:r w:rsidRPr="00A571A4">
              <w:rPr>
                <w:rFonts w:asciiTheme="majorBidi" w:eastAsiaTheme="minorEastAsia" w:hAnsiTheme="majorBidi" w:cstheme="majorBidi"/>
                <w:noProof/>
                <w:color w:val="000000"/>
                <w:sz w:val="20"/>
                <w:szCs w:val="20"/>
                <w:lang w:val="en-US" w:eastAsia="zh-CN"/>
              </w:rPr>
              <w:t>, China</w:t>
            </w:r>
          </w:p>
          <w:p w14:paraId="4DAC5C29" w14:textId="28DDEB24" w:rsidR="00EC2413" w:rsidRPr="001A691E" w:rsidRDefault="00C242E5" w:rsidP="00C242E5">
            <w:pPr>
              <w:spacing w:beforeLines="50" w:before="120"/>
              <w:jc w:val="center"/>
              <w:rPr>
                <w:rFonts w:asciiTheme="majorBidi" w:eastAsiaTheme="minorEastAsia" w:hAnsiTheme="majorBidi" w:cstheme="majorBidi"/>
                <w:noProof/>
                <w:color w:val="000000"/>
                <w:sz w:val="20"/>
                <w:szCs w:val="20"/>
                <w:lang w:val="en-US" w:eastAsia="zh-CN"/>
              </w:rPr>
            </w:pPr>
            <w:r w:rsidRPr="00A571A4">
              <w:rPr>
                <w:rFonts w:asciiTheme="majorBidi" w:eastAsiaTheme="minorEastAsia" w:hAnsiTheme="majorBidi" w:cstheme="majorBidi"/>
                <w:noProof/>
                <w:color w:val="000000"/>
                <w:sz w:val="20"/>
                <w:szCs w:val="20"/>
                <w:lang w:val="en-US" w:eastAsia="zh-CN"/>
              </w:rPr>
              <w:t xml:space="preserve">Email: </w:t>
            </w:r>
            <w:r w:rsidRPr="00C242E5">
              <w:rPr>
                <w:rFonts w:asciiTheme="majorBidi" w:eastAsiaTheme="minorEastAsia" w:hAnsiTheme="majorBidi" w:cstheme="majorBidi"/>
                <w:noProof/>
                <w:color w:val="000000"/>
                <w:sz w:val="20"/>
                <w:szCs w:val="20"/>
                <w:lang w:eastAsia="zh-CN"/>
              </w:rPr>
              <w:t>yixinz@upc.edu.cn</w:t>
            </w:r>
          </w:p>
        </w:tc>
        <w:tc>
          <w:tcPr>
            <w:tcW w:w="2506" w:type="pct"/>
          </w:tcPr>
          <w:p w14:paraId="5D7CCCF3" w14:textId="77777777" w:rsidR="00EC2413" w:rsidRDefault="00C242E5" w:rsidP="00EB309B">
            <w:pPr>
              <w:spacing w:beforeLines="50" w:before="120"/>
              <w:jc w:val="center"/>
              <w:rPr>
                <w:rFonts w:asciiTheme="majorBidi" w:eastAsiaTheme="minorEastAsia" w:hAnsiTheme="majorBidi" w:cstheme="majorBidi"/>
                <w:color w:val="000000" w:themeColor="text1"/>
                <w:sz w:val="20"/>
                <w:szCs w:val="20"/>
                <w:shd w:val="clear" w:color="auto" w:fill="FCFCFC"/>
                <w:lang w:eastAsia="zh-CN"/>
              </w:rPr>
            </w:pPr>
            <w:r w:rsidRPr="00C242E5">
              <w:rPr>
                <w:rFonts w:asciiTheme="majorBidi" w:hAnsiTheme="majorBidi" w:cstheme="majorBidi"/>
                <w:noProof/>
                <w:color w:val="000000" w:themeColor="text1"/>
                <w:sz w:val="20"/>
                <w:szCs w:val="20"/>
                <w:shd w:val="clear" w:color="auto" w:fill="FCFCFC"/>
              </w:rPr>
              <w:drawing>
                <wp:inline distT="0" distB="0" distL="0" distR="0" wp14:anchorId="40A00D7D" wp14:editId="409ADFC7">
                  <wp:extent cx="948445" cy="1080000"/>
                  <wp:effectExtent l="0" t="0" r="4445" b="6350"/>
                  <wp:docPr id="5469850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4596"/>
                          <a:stretch/>
                        </pic:blipFill>
                        <pic:spPr bwMode="auto">
                          <a:xfrm>
                            <a:off x="0" y="0"/>
                            <a:ext cx="948445" cy="1080000"/>
                          </a:xfrm>
                          <a:prstGeom prst="rect">
                            <a:avLst/>
                          </a:prstGeom>
                          <a:noFill/>
                          <a:ln>
                            <a:noFill/>
                          </a:ln>
                          <a:extLst>
                            <a:ext uri="{53640926-AAD7-44D8-BBD7-CCE9431645EC}">
                              <a14:shadowObscured xmlns:a14="http://schemas.microsoft.com/office/drawing/2010/main"/>
                            </a:ext>
                          </a:extLst>
                        </pic:spPr>
                      </pic:pic>
                    </a:graphicData>
                  </a:graphic>
                </wp:inline>
              </w:drawing>
            </w:r>
          </w:p>
          <w:p w14:paraId="5BAF6009" w14:textId="1DFB3E05" w:rsidR="00C242E5" w:rsidRPr="001A691E" w:rsidRDefault="00C242E5" w:rsidP="00C242E5">
            <w:pPr>
              <w:spacing w:beforeLines="50" w:before="120"/>
              <w:jc w:val="center"/>
              <w:rPr>
                <w:rFonts w:asciiTheme="majorBidi" w:eastAsiaTheme="minorEastAsia" w:hAnsiTheme="majorBidi" w:cstheme="majorBidi"/>
                <w:noProof/>
                <w:color w:val="000000"/>
                <w:sz w:val="20"/>
                <w:szCs w:val="20"/>
                <w:lang w:val="en-US" w:eastAsia="zh-CN"/>
              </w:rPr>
            </w:pPr>
            <w:r w:rsidRPr="001A691E">
              <w:rPr>
                <w:rFonts w:asciiTheme="majorBidi" w:eastAsiaTheme="minorEastAsia" w:hAnsiTheme="majorBidi" w:cstheme="majorBidi"/>
                <w:noProof/>
                <w:color w:val="000000"/>
                <w:sz w:val="20"/>
                <w:szCs w:val="20"/>
                <w:lang w:val="en-US" w:eastAsia="zh-CN"/>
              </w:rPr>
              <w:t>Dr</w:t>
            </w:r>
            <w:r>
              <w:rPr>
                <w:rFonts w:asciiTheme="majorBidi" w:eastAsiaTheme="minorEastAsia" w:hAnsiTheme="majorBidi" w:cstheme="majorBidi" w:hint="eastAsia"/>
                <w:noProof/>
                <w:color w:val="000000"/>
                <w:sz w:val="20"/>
                <w:szCs w:val="20"/>
                <w:lang w:val="en-US" w:eastAsia="zh-CN"/>
              </w:rPr>
              <w:t>.</w:t>
            </w:r>
            <w:r>
              <w:rPr>
                <w:rFonts w:asciiTheme="majorBidi" w:eastAsiaTheme="minorEastAsia" w:hAnsiTheme="majorBidi" w:cstheme="majorBidi"/>
                <w:noProof/>
                <w:color w:val="000000"/>
                <w:sz w:val="20"/>
                <w:szCs w:val="20"/>
                <w:lang w:val="en-US" w:eastAsia="zh-CN"/>
              </w:rPr>
              <w:t xml:space="preserve"> </w:t>
            </w:r>
            <w:r>
              <w:rPr>
                <w:rFonts w:asciiTheme="majorBidi" w:eastAsiaTheme="minorEastAsia" w:hAnsiTheme="majorBidi" w:cstheme="majorBidi" w:hint="eastAsia"/>
                <w:noProof/>
                <w:color w:val="000000"/>
                <w:sz w:val="20"/>
                <w:szCs w:val="20"/>
                <w:lang w:val="en-US" w:eastAsia="zh-CN"/>
              </w:rPr>
              <w:t>Gan Li</w:t>
            </w:r>
          </w:p>
          <w:p w14:paraId="720426D0" w14:textId="77777777" w:rsidR="00C242E5" w:rsidRPr="00A571A4" w:rsidRDefault="00C242E5" w:rsidP="00C242E5">
            <w:pPr>
              <w:spacing w:beforeLines="50" w:before="120"/>
              <w:jc w:val="center"/>
              <w:rPr>
                <w:rFonts w:asciiTheme="majorBidi" w:eastAsiaTheme="minorEastAsia" w:hAnsiTheme="majorBidi" w:cstheme="majorBidi"/>
                <w:noProof/>
                <w:color w:val="000000"/>
                <w:sz w:val="20"/>
                <w:szCs w:val="20"/>
                <w:lang w:val="en-US" w:eastAsia="zh-CN"/>
              </w:rPr>
            </w:pPr>
            <w:r w:rsidRPr="00A571A4">
              <w:rPr>
                <w:rFonts w:asciiTheme="majorBidi" w:eastAsiaTheme="minorEastAsia" w:hAnsiTheme="majorBidi" w:cstheme="majorBidi"/>
                <w:noProof/>
                <w:color w:val="000000"/>
                <w:sz w:val="20"/>
                <w:szCs w:val="20"/>
                <w:lang w:val="en-US" w:eastAsia="zh-CN"/>
              </w:rPr>
              <w:t xml:space="preserve">China University of Petroleum (East China), </w:t>
            </w:r>
            <w:r w:rsidRPr="00A571A4">
              <w:rPr>
                <w:rFonts w:asciiTheme="majorBidi" w:eastAsiaTheme="minorEastAsia" w:hAnsiTheme="majorBidi" w:cstheme="majorBidi" w:hint="eastAsia"/>
                <w:noProof/>
                <w:color w:val="000000"/>
                <w:sz w:val="20"/>
                <w:szCs w:val="20"/>
                <w:lang w:val="en-US" w:eastAsia="zh-CN"/>
              </w:rPr>
              <w:t>Qingdao</w:t>
            </w:r>
            <w:r w:rsidRPr="00A571A4">
              <w:rPr>
                <w:rFonts w:asciiTheme="majorBidi" w:eastAsiaTheme="minorEastAsia" w:hAnsiTheme="majorBidi" w:cstheme="majorBidi"/>
                <w:noProof/>
                <w:color w:val="000000"/>
                <w:sz w:val="20"/>
                <w:szCs w:val="20"/>
                <w:lang w:val="en-US" w:eastAsia="zh-CN"/>
              </w:rPr>
              <w:t>, China</w:t>
            </w:r>
          </w:p>
          <w:p w14:paraId="5F4533AF" w14:textId="4AEE61AB" w:rsidR="00C242E5" w:rsidRPr="00C242E5" w:rsidRDefault="00C242E5" w:rsidP="00C242E5">
            <w:pPr>
              <w:spacing w:beforeLines="50" w:before="120"/>
              <w:jc w:val="center"/>
              <w:rPr>
                <w:rFonts w:asciiTheme="majorBidi" w:eastAsiaTheme="minorEastAsia" w:hAnsiTheme="majorBidi" w:cstheme="majorBidi"/>
                <w:color w:val="000000" w:themeColor="text1"/>
                <w:sz w:val="20"/>
                <w:szCs w:val="20"/>
                <w:shd w:val="clear" w:color="auto" w:fill="FCFCFC"/>
                <w:lang w:eastAsia="zh-CN"/>
              </w:rPr>
            </w:pPr>
            <w:r w:rsidRPr="00A571A4">
              <w:rPr>
                <w:rFonts w:asciiTheme="majorBidi" w:eastAsiaTheme="minorEastAsia" w:hAnsiTheme="majorBidi" w:cstheme="majorBidi"/>
                <w:noProof/>
                <w:color w:val="000000"/>
                <w:sz w:val="20"/>
                <w:szCs w:val="20"/>
                <w:lang w:val="en-US" w:eastAsia="zh-CN"/>
              </w:rPr>
              <w:t xml:space="preserve">Email: </w:t>
            </w:r>
            <w:r w:rsidRPr="00C242E5">
              <w:rPr>
                <w:rFonts w:asciiTheme="majorBidi" w:eastAsiaTheme="minorEastAsia" w:hAnsiTheme="majorBidi" w:cstheme="majorBidi"/>
                <w:noProof/>
                <w:color w:val="000000"/>
                <w:sz w:val="20"/>
                <w:szCs w:val="20"/>
                <w:lang w:eastAsia="zh-CN"/>
              </w:rPr>
              <w:t>ligan_2018@163.com</w:t>
            </w:r>
          </w:p>
        </w:tc>
      </w:tr>
    </w:tbl>
    <w:p w14:paraId="4985BE0F" w14:textId="77777777" w:rsidR="009A3F7B" w:rsidRPr="00710B96" w:rsidRDefault="009A3F7B" w:rsidP="00186594">
      <w:pPr>
        <w:pStyle w:val="a7"/>
        <w:spacing w:before="40" w:line="288" w:lineRule="auto"/>
        <w:jc w:val="both"/>
        <w:rPr>
          <w:rFonts w:eastAsiaTheme="minorEastAsia"/>
          <w:lang w:eastAsia="zh-CN"/>
        </w:rPr>
      </w:pPr>
    </w:p>
    <w:sectPr w:rsidR="009A3F7B" w:rsidRPr="00710B96" w:rsidSect="009A3F7B">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386F1" w14:textId="77777777" w:rsidR="009D4E53" w:rsidRDefault="009D4E53" w:rsidP="006E387D">
      <w:r>
        <w:separator/>
      </w:r>
    </w:p>
  </w:endnote>
  <w:endnote w:type="continuationSeparator" w:id="0">
    <w:p w14:paraId="0BFB787B" w14:textId="77777777" w:rsidR="009D4E53" w:rsidRDefault="009D4E53" w:rsidP="006E3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F5D07" w14:textId="77777777" w:rsidR="009D4E53" w:rsidRDefault="009D4E53" w:rsidP="006E387D">
      <w:r>
        <w:separator/>
      </w:r>
    </w:p>
  </w:footnote>
  <w:footnote w:type="continuationSeparator" w:id="0">
    <w:p w14:paraId="4F10A8A3" w14:textId="77777777" w:rsidR="009D4E53" w:rsidRDefault="009D4E53" w:rsidP="006E3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4FF6D" w14:textId="0FF23BEB" w:rsidR="00D730D0" w:rsidRDefault="00D730D0" w:rsidP="00D730D0">
    <w:pPr>
      <w:pStyle w:val="a3"/>
      <w:jc w:val="center"/>
    </w:pPr>
    <w:r>
      <w:rPr>
        <w:noProof/>
        <w:lang w:val="en-US" w:eastAsia="zh-CN"/>
      </w:rPr>
      <w:drawing>
        <wp:inline distT="0" distB="0" distL="0" distR="0" wp14:anchorId="70BB4F4B" wp14:editId="3243B61B">
          <wp:extent cx="2272851" cy="984885"/>
          <wp:effectExtent l="0" t="0" r="0" b="5715"/>
          <wp:docPr id="6" name="图片 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5461" cy="111601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xM7E0M7EwMTMyMjdQ0lEKTi0uzszPAykwrgUAMsTcSywAAAA="/>
  </w:docVars>
  <w:rsids>
    <w:rsidRoot w:val="009B6FB6"/>
    <w:rsid w:val="00000298"/>
    <w:rsid w:val="0002696C"/>
    <w:rsid w:val="00045282"/>
    <w:rsid w:val="00053D3F"/>
    <w:rsid w:val="0007516B"/>
    <w:rsid w:val="00085C40"/>
    <w:rsid w:val="000B3838"/>
    <w:rsid w:val="000C0FA2"/>
    <w:rsid w:val="000F3BD7"/>
    <w:rsid w:val="000F6303"/>
    <w:rsid w:val="00186594"/>
    <w:rsid w:val="001A1317"/>
    <w:rsid w:val="001E1615"/>
    <w:rsid w:val="001E68CC"/>
    <w:rsid w:val="00200432"/>
    <w:rsid w:val="00241250"/>
    <w:rsid w:val="00250C75"/>
    <w:rsid w:val="00272219"/>
    <w:rsid w:val="002E6CA3"/>
    <w:rsid w:val="002F41F5"/>
    <w:rsid w:val="003175A5"/>
    <w:rsid w:val="00330BD5"/>
    <w:rsid w:val="0033577B"/>
    <w:rsid w:val="00386433"/>
    <w:rsid w:val="003E3C89"/>
    <w:rsid w:val="003E6557"/>
    <w:rsid w:val="00416926"/>
    <w:rsid w:val="00452221"/>
    <w:rsid w:val="00457A64"/>
    <w:rsid w:val="004842F4"/>
    <w:rsid w:val="00495AA6"/>
    <w:rsid w:val="004D5333"/>
    <w:rsid w:val="004E180A"/>
    <w:rsid w:val="005134B3"/>
    <w:rsid w:val="00522B88"/>
    <w:rsid w:val="0052638F"/>
    <w:rsid w:val="00531D45"/>
    <w:rsid w:val="00545475"/>
    <w:rsid w:val="00551FA7"/>
    <w:rsid w:val="00563F23"/>
    <w:rsid w:val="00572895"/>
    <w:rsid w:val="005A58A3"/>
    <w:rsid w:val="005B42C2"/>
    <w:rsid w:val="005C482B"/>
    <w:rsid w:val="005E6273"/>
    <w:rsid w:val="005F6694"/>
    <w:rsid w:val="00616668"/>
    <w:rsid w:val="00644F19"/>
    <w:rsid w:val="0064571B"/>
    <w:rsid w:val="006571E4"/>
    <w:rsid w:val="006578AE"/>
    <w:rsid w:val="00670EA2"/>
    <w:rsid w:val="0069515A"/>
    <w:rsid w:val="006C0FA3"/>
    <w:rsid w:val="006E387D"/>
    <w:rsid w:val="00710B96"/>
    <w:rsid w:val="007209F3"/>
    <w:rsid w:val="00725F44"/>
    <w:rsid w:val="00744ABA"/>
    <w:rsid w:val="00747227"/>
    <w:rsid w:val="007502DF"/>
    <w:rsid w:val="00770D6C"/>
    <w:rsid w:val="00773F23"/>
    <w:rsid w:val="007869F5"/>
    <w:rsid w:val="007B0B74"/>
    <w:rsid w:val="007C4651"/>
    <w:rsid w:val="007E1FB4"/>
    <w:rsid w:val="007E2A16"/>
    <w:rsid w:val="00820FDE"/>
    <w:rsid w:val="0085673F"/>
    <w:rsid w:val="00875DC2"/>
    <w:rsid w:val="008A1C45"/>
    <w:rsid w:val="008B03F9"/>
    <w:rsid w:val="008C044A"/>
    <w:rsid w:val="008C0A05"/>
    <w:rsid w:val="00924554"/>
    <w:rsid w:val="0093799F"/>
    <w:rsid w:val="0094638C"/>
    <w:rsid w:val="0096674A"/>
    <w:rsid w:val="0099045C"/>
    <w:rsid w:val="009931FB"/>
    <w:rsid w:val="009A3F7B"/>
    <w:rsid w:val="009B6FB6"/>
    <w:rsid w:val="009D4288"/>
    <w:rsid w:val="009D42C7"/>
    <w:rsid w:val="009D4E53"/>
    <w:rsid w:val="009F7575"/>
    <w:rsid w:val="00A571A4"/>
    <w:rsid w:val="00AC057E"/>
    <w:rsid w:val="00AD31B6"/>
    <w:rsid w:val="00AF217C"/>
    <w:rsid w:val="00B218C4"/>
    <w:rsid w:val="00B26E6E"/>
    <w:rsid w:val="00B536CC"/>
    <w:rsid w:val="00B654D9"/>
    <w:rsid w:val="00B74FBB"/>
    <w:rsid w:val="00B75CAB"/>
    <w:rsid w:val="00B97285"/>
    <w:rsid w:val="00BA0090"/>
    <w:rsid w:val="00BB5DFC"/>
    <w:rsid w:val="00BC0E50"/>
    <w:rsid w:val="00BE11D3"/>
    <w:rsid w:val="00BE6BEB"/>
    <w:rsid w:val="00BF7555"/>
    <w:rsid w:val="00C009D7"/>
    <w:rsid w:val="00C17055"/>
    <w:rsid w:val="00C242E5"/>
    <w:rsid w:val="00C662B9"/>
    <w:rsid w:val="00C702BE"/>
    <w:rsid w:val="00C72AD1"/>
    <w:rsid w:val="00C80AF9"/>
    <w:rsid w:val="00C84C0D"/>
    <w:rsid w:val="00CA3215"/>
    <w:rsid w:val="00CC1026"/>
    <w:rsid w:val="00CE4E4F"/>
    <w:rsid w:val="00D157D4"/>
    <w:rsid w:val="00D306E3"/>
    <w:rsid w:val="00D437FA"/>
    <w:rsid w:val="00D63702"/>
    <w:rsid w:val="00D730D0"/>
    <w:rsid w:val="00D747A0"/>
    <w:rsid w:val="00DA6737"/>
    <w:rsid w:val="00DB30E4"/>
    <w:rsid w:val="00DD2EC4"/>
    <w:rsid w:val="00DE6D73"/>
    <w:rsid w:val="00E01D01"/>
    <w:rsid w:val="00E043FE"/>
    <w:rsid w:val="00E07514"/>
    <w:rsid w:val="00E4242E"/>
    <w:rsid w:val="00E4602A"/>
    <w:rsid w:val="00E50ED2"/>
    <w:rsid w:val="00E90225"/>
    <w:rsid w:val="00EA110B"/>
    <w:rsid w:val="00EA2A37"/>
    <w:rsid w:val="00EB309B"/>
    <w:rsid w:val="00EC2413"/>
    <w:rsid w:val="00EC700D"/>
    <w:rsid w:val="00EF2E7F"/>
    <w:rsid w:val="00F300AE"/>
    <w:rsid w:val="00F40961"/>
    <w:rsid w:val="00F60CBA"/>
    <w:rsid w:val="00F70B5D"/>
    <w:rsid w:val="00F77A07"/>
    <w:rsid w:val="00FA16A3"/>
    <w:rsid w:val="00FB2E58"/>
    <w:rsid w:val="00FC1978"/>
    <w:rsid w:val="00FC2BCA"/>
    <w:rsid w:val="00FD56C8"/>
    <w:rsid w:val="00FF5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291CE"/>
  <w15:chartTrackingRefBased/>
  <w15:docId w15:val="{73C1FDA9-2012-4F04-AE23-A4DD468D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6FB6"/>
    <w:pPr>
      <w:spacing w:after="0" w:line="240" w:lineRule="auto"/>
    </w:pPr>
    <w:rPr>
      <w:rFonts w:ascii="Times New Roman" w:eastAsia="Times New Roman" w:hAnsi="Times New Roman" w:cs="Times New Roman"/>
      <w:kern w:val="0"/>
      <w:sz w:val="24"/>
      <w:szCs w:val="24"/>
      <w:lang w:val="en-CA" w:eastAsia="en-GB"/>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87D"/>
    <w:pPr>
      <w:tabs>
        <w:tab w:val="center" w:pos="4680"/>
        <w:tab w:val="right" w:pos="9360"/>
      </w:tabs>
    </w:pPr>
  </w:style>
  <w:style w:type="character" w:customStyle="1" w:styleId="a4">
    <w:name w:val="页眉 字符"/>
    <w:basedOn w:val="a0"/>
    <w:link w:val="a3"/>
    <w:uiPriority w:val="99"/>
    <w:rsid w:val="006E387D"/>
    <w:rPr>
      <w:rFonts w:ascii="Times New Roman" w:eastAsia="Times New Roman" w:hAnsi="Times New Roman" w:cs="Times New Roman"/>
      <w:kern w:val="0"/>
      <w:sz w:val="24"/>
      <w:szCs w:val="24"/>
      <w:lang w:val="en-CA" w:eastAsia="en-GB"/>
      <w14:ligatures w14:val="none"/>
    </w:rPr>
  </w:style>
  <w:style w:type="paragraph" w:styleId="a5">
    <w:name w:val="footer"/>
    <w:basedOn w:val="a"/>
    <w:link w:val="a6"/>
    <w:uiPriority w:val="99"/>
    <w:unhideWhenUsed/>
    <w:rsid w:val="006E387D"/>
    <w:pPr>
      <w:tabs>
        <w:tab w:val="center" w:pos="4680"/>
        <w:tab w:val="right" w:pos="9360"/>
      </w:tabs>
    </w:pPr>
  </w:style>
  <w:style w:type="character" w:customStyle="1" w:styleId="a6">
    <w:name w:val="页脚 字符"/>
    <w:basedOn w:val="a0"/>
    <w:link w:val="a5"/>
    <w:uiPriority w:val="99"/>
    <w:rsid w:val="006E387D"/>
    <w:rPr>
      <w:rFonts w:ascii="Times New Roman" w:eastAsia="Times New Roman" w:hAnsi="Times New Roman" w:cs="Times New Roman"/>
      <w:kern w:val="0"/>
      <w:sz w:val="24"/>
      <w:szCs w:val="24"/>
      <w:lang w:val="en-CA" w:eastAsia="en-GB"/>
      <w14:ligatures w14:val="none"/>
    </w:rPr>
  </w:style>
  <w:style w:type="paragraph" w:styleId="a7">
    <w:name w:val="No Spacing"/>
    <w:uiPriority w:val="1"/>
    <w:qFormat/>
    <w:rsid w:val="00531D45"/>
    <w:pPr>
      <w:spacing w:after="0" w:line="240" w:lineRule="auto"/>
    </w:pPr>
    <w:rPr>
      <w:rFonts w:ascii="Times New Roman" w:eastAsia="Times New Roman" w:hAnsi="Times New Roman" w:cs="Times New Roman"/>
      <w:kern w:val="0"/>
      <w:sz w:val="24"/>
      <w:szCs w:val="24"/>
      <w:lang w:val="en-CA" w:eastAsia="en-GB"/>
      <w14:ligatures w14:val="none"/>
    </w:rPr>
  </w:style>
  <w:style w:type="table" w:styleId="a8">
    <w:name w:val="Table Grid"/>
    <w:basedOn w:val="a1"/>
    <w:uiPriority w:val="39"/>
    <w:rsid w:val="009A3F7B"/>
    <w:pPr>
      <w:spacing w:after="0" w:line="240" w:lineRule="auto"/>
    </w:pPr>
    <w:rPr>
      <w:kern w:val="0"/>
      <w:sz w:val="24"/>
      <w:szCs w:val="24"/>
      <w:lang w:val="en-CA"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7043306">
      <w:bodyDiv w:val="1"/>
      <w:marLeft w:val="0"/>
      <w:marRight w:val="0"/>
      <w:marTop w:val="0"/>
      <w:marBottom w:val="0"/>
      <w:divBdr>
        <w:top w:val="none" w:sz="0" w:space="0" w:color="auto"/>
        <w:left w:val="none" w:sz="0" w:space="0" w:color="auto"/>
        <w:bottom w:val="none" w:sz="0" w:space="0" w:color="auto"/>
        <w:right w:val="none" w:sz="0" w:space="0" w:color="auto"/>
      </w:divBdr>
    </w:div>
    <w:div w:id="196753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5A66D-CAAE-488E-B7CF-3F2A12DB9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286</Words>
  <Characters>1981</Characters>
  <Application>Microsoft Office Word</Application>
  <DocSecurity>0</DocSecurity>
  <Lines>29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Zifei</dc:creator>
  <cp:keywords/>
  <dc:description/>
  <cp:lastModifiedBy>Yixin Zhao</cp:lastModifiedBy>
  <cp:revision>16</cp:revision>
  <dcterms:created xsi:type="dcterms:W3CDTF">2024-06-04T07:16:00Z</dcterms:created>
  <dcterms:modified xsi:type="dcterms:W3CDTF">2025-05-08T09:48:00Z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88e1d0a0bc3287ff5e361c9da41e79dd84ea9df877864d02045553f21bcba9c8</vt:lpwstr>
  </property>
</Properties>
</file>